
<file path=[Content_Types].xml><?xml version="1.0" encoding="utf-8"?>
<Types xmlns="http://schemas.openxmlformats.org/package/2006/content-types"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wmf" ContentType="image/x-wmf"/>
  <Override PartName="/word/glossary/fontTable.xml" ContentType="application/vnd.openxmlformats-officedocument.wordprocessingml.fontTable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glossary/document.xml" ContentType="application/vnd.openxmlformats-officedocument.wordprocessingml.document.glossary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customXml/itemProps4.xml" ContentType="application/vnd.openxmlformats-officedocument.customXmlPropertie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Tabellengitternetz"/>
        <w:tblpPr w:leftFromText="187" w:rightFromText="187" w:tblpYSpec="bottom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287"/>
      </w:tblGrid>
      <w:tr w:rsidR="00E978D2" w:rsidTr="002100DE">
        <w:trPr>
          <w:trHeight w:val="576"/>
        </w:trPr>
        <w:tc>
          <w:tcPr>
            <w:tcW w:w="9576" w:type="dxa"/>
            <w:vAlign w:val="bottom"/>
          </w:tcPr>
          <w:p w:rsidR="00E978D2" w:rsidRDefault="00E978D2">
            <w:pPr>
              <w:rPr>
                <w:color w:val="808080" w:themeColor="background1" w:themeShade="80"/>
              </w:rPr>
            </w:pPr>
          </w:p>
        </w:tc>
      </w:tr>
    </w:tbl>
    <w:p w:rsidR="00E978D2" w:rsidRDefault="00E978D2"/>
    <w:tbl>
      <w:tblPr>
        <w:tblStyle w:val="Tabellengitternetz"/>
        <w:tblW w:w="5000" w:type="pct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top w:w="115" w:type="dxa"/>
          <w:left w:w="115" w:type="dxa"/>
          <w:bottom w:w="115" w:type="dxa"/>
          <w:right w:w="115" w:type="dxa"/>
        </w:tblCellMar>
        <w:tblLook w:val="04A0"/>
      </w:tblPr>
      <w:tblGrid>
        <w:gridCol w:w="4670"/>
        <w:gridCol w:w="4516"/>
      </w:tblGrid>
      <w:tr w:rsidR="005A13E6" w:rsidTr="008374F4">
        <w:trPr>
          <w:trHeight w:val="1800"/>
          <w:jc w:val="center"/>
        </w:trPr>
        <w:tc>
          <w:tcPr>
            <w:tcW w:w="4737" w:type="dxa"/>
            <w:tcMar>
              <w:left w:w="0" w:type="dxa"/>
              <w:right w:w="0" w:type="dxa"/>
            </w:tcMar>
          </w:tcPr>
          <w:p w:rsidR="00E978D2" w:rsidRDefault="00E978D2" w:rsidP="008374F4"/>
          <w:tbl>
            <w:tblPr>
              <w:tblStyle w:val="Tabellengitternetz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CellMar>
                <w:left w:w="0" w:type="dxa"/>
                <w:right w:w="0" w:type="dxa"/>
              </w:tblCellMar>
              <w:tblLook w:val="04A0"/>
            </w:tblPr>
            <w:tblGrid>
              <w:gridCol w:w="222"/>
              <w:gridCol w:w="4448"/>
            </w:tblGrid>
            <w:tr w:rsidR="00E978D2">
              <w:trPr>
                <w:trHeight w:val="1080"/>
              </w:trPr>
              <w:tc>
                <w:tcPr>
                  <w:tcW w:w="238" w:type="dxa"/>
                </w:tcPr>
                <w:p w:rsidR="00E978D2" w:rsidRDefault="00E978D2" w:rsidP="008374F4"/>
              </w:tc>
              <w:tc>
                <w:tcPr>
                  <w:tcW w:w="4484" w:type="dxa"/>
                </w:tcPr>
                <w:p w:rsidR="00E978D2" w:rsidRPr="00D97CCC" w:rsidRDefault="00D97CCC" w:rsidP="008374F4">
                  <w:pPr>
                    <w:rPr>
                      <w:b/>
                      <w:sz w:val="48"/>
                      <w:szCs w:val="48"/>
                    </w:rPr>
                  </w:pPr>
                  <w:r w:rsidRPr="00D97CCC">
                    <w:rPr>
                      <w:b/>
                      <w:sz w:val="48"/>
                      <w:szCs w:val="48"/>
                    </w:rPr>
                    <w:t>Medienmitteilung</w:t>
                  </w:r>
                </w:p>
              </w:tc>
            </w:tr>
            <w:tr w:rsidR="00E978D2">
              <w:tc>
                <w:tcPr>
                  <w:tcW w:w="238" w:type="dxa"/>
                </w:tcPr>
                <w:p w:rsidR="00E978D2" w:rsidRPr="00DA0F2D" w:rsidRDefault="00E978D2" w:rsidP="008374F4">
                  <w:pPr>
                    <w:rPr>
                      <w:color w:val="FF0000"/>
                      <w:sz w:val="36"/>
                      <w:szCs w:val="36"/>
                    </w:rPr>
                  </w:pPr>
                </w:p>
              </w:tc>
              <w:tc>
                <w:tcPr>
                  <w:tcW w:w="4484" w:type="dxa"/>
                </w:tcPr>
                <w:p w:rsidR="00E978D2" w:rsidRDefault="00E978D2" w:rsidP="008374F4">
                  <w:pPr>
                    <w:rPr>
                      <w:color w:val="727CA3" w:themeColor="accent1"/>
                    </w:rPr>
                  </w:pPr>
                </w:p>
                <w:p w:rsidR="008374F4" w:rsidRDefault="008374F4" w:rsidP="008374F4"/>
                <w:p w:rsidR="008374F4" w:rsidRDefault="008374F4" w:rsidP="008374F4"/>
                <w:p w:rsidR="00E978D2" w:rsidRDefault="00D97CCC" w:rsidP="008374F4">
                  <w:r>
                    <w:t xml:space="preserve">Singen, den </w:t>
                  </w:r>
                  <w:r w:rsidR="008374F4">
                    <w:t>14.12.2012</w:t>
                  </w:r>
                </w:p>
                <w:p w:rsidR="00E978D2" w:rsidRDefault="00E978D2" w:rsidP="008374F4"/>
              </w:tc>
            </w:tr>
          </w:tbl>
          <w:p w:rsidR="00E978D2" w:rsidRDefault="00E978D2" w:rsidP="008374F4"/>
        </w:tc>
        <w:tc>
          <w:tcPr>
            <w:tcW w:w="4738" w:type="dxa"/>
          </w:tcPr>
          <w:sdt>
            <w:sdtPr>
              <w:id w:val="132277233"/>
              <w:placeholder>
                <w:docPart w:val="937CAB559D574C5EAB4A84FE36A46787"/>
              </w:placeholder>
      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      <w:text/>
            </w:sdtPr>
            <w:sdtContent>
              <w:p w:rsidR="00E978D2" w:rsidRDefault="00D42CA1" w:rsidP="00D97CCC">
                <w:r>
                  <w:t xml:space="preserve"> </w:t>
                </w:r>
              </w:p>
            </w:sdtContent>
          </w:sdt>
          <w:p w:rsidR="00E978D2" w:rsidRDefault="001D2417" w:rsidP="00D97CCC">
            <w:pPr>
              <w:jc w:val="right"/>
            </w:pPr>
            <w:r>
              <w:t>Leidolt Maschinenbau</w:t>
            </w:r>
          </w:p>
          <w:p w:rsidR="00A638E2" w:rsidRDefault="00415714" w:rsidP="00D97CCC">
            <w:pPr>
              <w:jc w:val="right"/>
            </w:pPr>
            <w:r>
              <w:t xml:space="preserve">– </w:t>
            </w:r>
            <w:r w:rsidR="001D2417">
              <w:t xml:space="preserve">Laible-Systeme </w:t>
            </w:r>
            <w:r w:rsidR="00A638E2">
              <w:t xml:space="preserve">– </w:t>
            </w:r>
          </w:p>
          <w:p w:rsidR="001D2417" w:rsidRDefault="00A638E2" w:rsidP="00D97CCC">
            <w:pPr>
              <w:jc w:val="right"/>
            </w:pPr>
            <w:r>
              <w:t>Im Zinken 12a</w:t>
            </w:r>
            <w:r w:rsidR="001D2417">
              <w:t xml:space="preserve"> </w:t>
            </w:r>
          </w:p>
          <w:p w:rsidR="00A638E2" w:rsidRDefault="00A638E2" w:rsidP="00D97CCC">
            <w:pPr>
              <w:jc w:val="right"/>
            </w:pPr>
            <w:r>
              <w:t>78224 Singen</w:t>
            </w:r>
          </w:p>
          <w:p w:rsidR="00D97CCC" w:rsidRDefault="00D97CCC" w:rsidP="00D97CCC">
            <w:pPr>
              <w:jc w:val="right"/>
            </w:pPr>
          </w:p>
          <w:p w:rsidR="00D97CCC" w:rsidRDefault="00D97CCC" w:rsidP="00D97CCC">
            <w:pPr>
              <w:jc w:val="right"/>
            </w:pPr>
            <w:r>
              <w:t>Ursula Schulz</w:t>
            </w:r>
          </w:p>
          <w:p w:rsidR="00E978D2" w:rsidRDefault="00071FEF" w:rsidP="00D97CCC">
            <w:pPr>
              <w:jc w:val="right"/>
            </w:pPr>
            <w:r>
              <w:t xml:space="preserve">Telefon: </w:t>
            </w:r>
            <w:r w:rsidR="00BF1087">
              <w:t>+49 7731 48060</w:t>
            </w:r>
          </w:p>
          <w:p w:rsidR="00BF1087" w:rsidRDefault="00BF1087" w:rsidP="00D97CCC">
            <w:pPr>
              <w:jc w:val="right"/>
            </w:pPr>
            <w:r>
              <w:t xml:space="preserve">Fax: +49 7731 </w:t>
            </w:r>
            <w:r w:rsidR="005A13E6">
              <w:t>836255</w:t>
            </w:r>
          </w:p>
          <w:p w:rsidR="00BF1087" w:rsidRDefault="00BF1087" w:rsidP="00D97CCC">
            <w:pPr>
              <w:jc w:val="right"/>
            </w:pPr>
            <w:r>
              <w:t>leidolt.laible@freenet.de</w:t>
            </w:r>
          </w:p>
        </w:tc>
      </w:tr>
    </w:tbl>
    <w:p w:rsidR="00E978D2" w:rsidRDefault="00E978D2"/>
    <w:p w:rsidR="003D32E7" w:rsidRPr="00AE7155" w:rsidRDefault="00C13B05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Maschinenbau Leidolt stellt an der IPM 2013 die neuesten Produkte zur Automatisierung</w:t>
      </w:r>
      <w:r w:rsidR="003D32E7" w:rsidRPr="00AE7155">
        <w:rPr>
          <w:b/>
          <w:bCs/>
          <w:sz w:val="28"/>
          <w:szCs w:val="28"/>
        </w:rPr>
        <w:t xml:space="preserve"> im Erwerbsgartenbau </w:t>
      </w:r>
      <w:r>
        <w:rPr>
          <w:b/>
          <w:bCs/>
          <w:sz w:val="28"/>
          <w:szCs w:val="28"/>
        </w:rPr>
        <w:t>vor</w:t>
      </w:r>
    </w:p>
    <w:p w:rsidR="007841CA" w:rsidRDefault="00F412D8" w:rsidP="00EC1EB0">
      <w:pPr>
        <w:rPr>
          <w:b/>
          <w:sz w:val="23"/>
          <w:szCs w:val="23"/>
        </w:rPr>
      </w:pPr>
      <w:r>
        <w:rPr>
          <w:b/>
          <w:sz w:val="23"/>
          <w:szCs w:val="23"/>
        </w:rPr>
        <w:t xml:space="preserve">Auf dem 36 m² großen Stand </w:t>
      </w:r>
      <w:r w:rsidR="007841CA">
        <w:rPr>
          <w:b/>
          <w:sz w:val="23"/>
          <w:szCs w:val="23"/>
        </w:rPr>
        <w:t>präsentiert</w:t>
      </w:r>
      <w:r w:rsidR="00EC1EB0" w:rsidRPr="00EC1EB0">
        <w:rPr>
          <w:b/>
          <w:sz w:val="23"/>
          <w:szCs w:val="23"/>
        </w:rPr>
        <w:t xml:space="preserve"> </w:t>
      </w:r>
      <w:r>
        <w:rPr>
          <w:b/>
          <w:sz w:val="23"/>
          <w:szCs w:val="23"/>
        </w:rPr>
        <w:t xml:space="preserve">die Firma </w:t>
      </w:r>
      <w:r w:rsidR="00EC1EB0">
        <w:rPr>
          <w:b/>
          <w:sz w:val="23"/>
          <w:szCs w:val="23"/>
        </w:rPr>
        <w:t>Maschinenbau Leidolt</w:t>
      </w:r>
      <w:r w:rsidR="00EC1EB0" w:rsidRPr="00EC1EB0">
        <w:rPr>
          <w:b/>
          <w:sz w:val="23"/>
          <w:szCs w:val="23"/>
        </w:rPr>
        <w:t xml:space="preserve"> </w:t>
      </w:r>
      <w:r w:rsidR="007841CA">
        <w:rPr>
          <w:b/>
          <w:sz w:val="23"/>
          <w:szCs w:val="23"/>
        </w:rPr>
        <w:t xml:space="preserve">die neue Topfmaschine, den prämierten Absetz- und Rückautomat </w:t>
      </w:r>
      <w:proofErr w:type="spellStart"/>
      <w:r w:rsidR="007841CA">
        <w:rPr>
          <w:b/>
          <w:sz w:val="23"/>
          <w:szCs w:val="23"/>
        </w:rPr>
        <w:t>FlowerJet</w:t>
      </w:r>
      <w:proofErr w:type="spellEnd"/>
      <w:r w:rsidR="007841CA">
        <w:rPr>
          <w:b/>
          <w:sz w:val="23"/>
          <w:szCs w:val="23"/>
        </w:rPr>
        <w:t xml:space="preserve"> sowie die neue </w:t>
      </w:r>
      <w:r>
        <w:rPr>
          <w:b/>
          <w:sz w:val="23"/>
          <w:szCs w:val="23"/>
        </w:rPr>
        <w:t>verbesserte Bohrstation</w:t>
      </w:r>
      <w:r w:rsidR="00EC1EB0" w:rsidRPr="00EC1EB0">
        <w:rPr>
          <w:b/>
          <w:sz w:val="23"/>
          <w:szCs w:val="23"/>
        </w:rPr>
        <w:t xml:space="preserve">. </w:t>
      </w:r>
    </w:p>
    <w:p w:rsidR="00AE7155" w:rsidRDefault="000E5982" w:rsidP="00AE7155">
      <w:pPr>
        <w:rPr>
          <w:sz w:val="23"/>
          <w:szCs w:val="23"/>
        </w:rPr>
      </w:pPr>
      <w:r w:rsidRPr="004F5435">
        <w:rPr>
          <w:sz w:val="23"/>
          <w:szCs w:val="23"/>
        </w:rPr>
        <w:t xml:space="preserve">Die </w:t>
      </w:r>
      <w:r w:rsidRPr="004F5435">
        <w:rPr>
          <w:b/>
          <w:sz w:val="23"/>
          <w:szCs w:val="23"/>
        </w:rPr>
        <w:t>Topfmaschine</w:t>
      </w:r>
      <w:r w:rsidR="00B17024" w:rsidRPr="004F5435">
        <w:rPr>
          <w:b/>
          <w:sz w:val="23"/>
          <w:szCs w:val="23"/>
        </w:rPr>
        <w:t xml:space="preserve"> TC5 – 8/40</w:t>
      </w:r>
      <w:r w:rsidRPr="004F5435">
        <w:rPr>
          <w:sz w:val="23"/>
          <w:szCs w:val="23"/>
        </w:rPr>
        <w:t xml:space="preserve"> wurde erstmals an der IPM 2012 vorg</w:t>
      </w:r>
      <w:r w:rsidR="00B17024" w:rsidRPr="004F5435">
        <w:rPr>
          <w:sz w:val="23"/>
          <w:szCs w:val="23"/>
        </w:rPr>
        <w:t>estellt. Das Produkt überzeugt du</w:t>
      </w:r>
      <w:r w:rsidRPr="004F5435">
        <w:rPr>
          <w:sz w:val="23"/>
          <w:szCs w:val="23"/>
        </w:rPr>
        <w:t xml:space="preserve">rch </w:t>
      </w:r>
      <w:r w:rsidR="00B17024" w:rsidRPr="004F5435">
        <w:rPr>
          <w:sz w:val="23"/>
          <w:szCs w:val="23"/>
        </w:rPr>
        <w:t xml:space="preserve">eine </w:t>
      </w:r>
      <w:r w:rsidR="002454AC" w:rsidRPr="004F5435">
        <w:rPr>
          <w:sz w:val="23"/>
          <w:szCs w:val="23"/>
        </w:rPr>
        <w:t xml:space="preserve">besonders </w:t>
      </w:r>
      <w:r w:rsidR="00B17024" w:rsidRPr="004F5435">
        <w:rPr>
          <w:sz w:val="23"/>
          <w:szCs w:val="23"/>
        </w:rPr>
        <w:t>hohe Taktung</w:t>
      </w:r>
      <w:r w:rsidR="002454AC" w:rsidRPr="004F5435">
        <w:rPr>
          <w:sz w:val="23"/>
          <w:szCs w:val="23"/>
        </w:rPr>
        <w:t>: k</w:t>
      </w:r>
      <w:r w:rsidR="00806995" w:rsidRPr="004F5435">
        <w:rPr>
          <w:sz w:val="23"/>
          <w:szCs w:val="23"/>
        </w:rPr>
        <w:t xml:space="preserve">leinere Töpfe bis 14 cm können doppelreihig </w:t>
      </w:r>
      <w:r w:rsidR="002454AC" w:rsidRPr="004F5435">
        <w:rPr>
          <w:sz w:val="23"/>
          <w:szCs w:val="23"/>
        </w:rPr>
        <w:t xml:space="preserve">und 25er Töpfe einreihig jeweils </w:t>
      </w:r>
      <w:r w:rsidR="00806995" w:rsidRPr="004F5435">
        <w:rPr>
          <w:sz w:val="23"/>
          <w:szCs w:val="23"/>
        </w:rPr>
        <w:t>mit einer</w:t>
      </w:r>
      <w:r w:rsidR="00D710C9" w:rsidRPr="004F5435">
        <w:rPr>
          <w:sz w:val="23"/>
          <w:szCs w:val="23"/>
        </w:rPr>
        <w:t xml:space="preserve"> 16</w:t>
      </w:r>
      <w:r w:rsidR="00806995" w:rsidRPr="004F5435">
        <w:rPr>
          <w:sz w:val="23"/>
          <w:szCs w:val="23"/>
        </w:rPr>
        <w:t xml:space="preserve">er Taktung </w:t>
      </w:r>
      <w:r w:rsidR="002454AC" w:rsidRPr="004F5435">
        <w:rPr>
          <w:sz w:val="23"/>
          <w:szCs w:val="23"/>
        </w:rPr>
        <w:t>getopft werden</w:t>
      </w:r>
      <w:r w:rsidR="004204BA" w:rsidRPr="004F5435">
        <w:rPr>
          <w:sz w:val="23"/>
          <w:szCs w:val="23"/>
        </w:rPr>
        <w:t xml:space="preserve">. </w:t>
      </w:r>
      <w:r w:rsidR="005E2322" w:rsidRPr="004F5435">
        <w:rPr>
          <w:sz w:val="23"/>
          <w:szCs w:val="23"/>
        </w:rPr>
        <w:t>Besonderheit ist, dass auch g</w:t>
      </w:r>
      <w:r w:rsidR="004204BA" w:rsidRPr="004F5435">
        <w:rPr>
          <w:sz w:val="23"/>
          <w:szCs w:val="23"/>
        </w:rPr>
        <w:t>roße Töpfe bis 40 cm</w:t>
      </w:r>
      <w:r w:rsidR="005E2322" w:rsidRPr="004F5435">
        <w:rPr>
          <w:sz w:val="23"/>
          <w:szCs w:val="23"/>
        </w:rPr>
        <w:t xml:space="preserve"> im 8er Takt getopft</w:t>
      </w:r>
      <w:r w:rsidR="00F53A6D" w:rsidRPr="004F5435">
        <w:rPr>
          <w:sz w:val="23"/>
          <w:szCs w:val="23"/>
        </w:rPr>
        <w:t xml:space="preserve"> werden können.</w:t>
      </w:r>
      <w:r w:rsidR="00F53A6D">
        <w:rPr>
          <w:sz w:val="23"/>
          <w:szCs w:val="23"/>
        </w:rPr>
        <w:t xml:space="preserve"> Die Umschaltung von einer 16er auf eine 8er Taktung erfolgt dabei </w:t>
      </w:r>
      <w:proofErr w:type="spellStart"/>
      <w:r w:rsidR="00F53A6D">
        <w:rPr>
          <w:sz w:val="23"/>
          <w:szCs w:val="23"/>
        </w:rPr>
        <w:t>elektropneumatisch</w:t>
      </w:r>
      <w:proofErr w:type="spellEnd"/>
      <w:r w:rsidR="00F53A6D">
        <w:rPr>
          <w:sz w:val="23"/>
          <w:szCs w:val="23"/>
        </w:rPr>
        <w:t xml:space="preserve"> per Knopfdruck ohne Schrauben- oder Bauteilwechsel</w:t>
      </w:r>
      <w:r w:rsidR="005E2322">
        <w:rPr>
          <w:sz w:val="23"/>
          <w:szCs w:val="23"/>
        </w:rPr>
        <w:t>.</w:t>
      </w:r>
      <w:r w:rsidR="004204BA">
        <w:rPr>
          <w:sz w:val="23"/>
          <w:szCs w:val="23"/>
        </w:rPr>
        <w:t xml:space="preserve"> </w:t>
      </w:r>
      <w:r w:rsidR="00AE7155" w:rsidRPr="00ED4D21">
        <w:rPr>
          <w:sz w:val="23"/>
          <w:szCs w:val="23"/>
        </w:rPr>
        <w:t xml:space="preserve"> </w:t>
      </w:r>
    </w:p>
    <w:p w:rsidR="00AE0857" w:rsidRDefault="00ED4D21" w:rsidP="00AE0857">
      <w:pPr>
        <w:rPr>
          <w:sz w:val="23"/>
          <w:szCs w:val="23"/>
        </w:rPr>
      </w:pPr>
      <w:r>
        <w:rPr>
          <w:sz w:val="23"/>
          <w:szCs w:val="23"/>
        </w:rPr>
        <w:t xml:space="preserve">Mit der neuen </w:t>
      </w:r>
      <w:r w:rsidRPr="00092F1D">
        <w:rPr>
          <w:b/>
          <w:sz w:val="23"/>
          <w:szCs w:val="23"/>
        </w:rPr>
        <w:t xml:space="preserve">Bohrstation </w:t>
      </w:r>
      <w:proofErr w:type="spellStart"/>
      <w:r w:rsidR="00AB746D" w:rsidRPr="00092F1D">
        <w:rPr>
          <w:b/>
          <w:sz w:val="23"/>
          <w:szCs w:val="23"/>
        </w:rPr>
        <w:t>BoBa</w:t>
      </w:r>
      <w:proofErr w:type="spellEnd"/>
      <w:r w:rsidR="00511D29" w:rsidRPr="00092F1D">
        <w:rPr>
          <w:b/>
          <w:sz w:val="23"/>
          <w:szCs w:val="23"/>
        </w:rPr>
        <w:t xml:space="preserve"> 3M</w:t>
      </w:r>
      <w:r w:rsidR="00AB746D">
        <w:rPr>
          <w:sz w:val="23"/>
          <w:szCs w:val="23"/>
        </w:rPr>
        <w:t xml:space="preserve"> </w:t>
      </w:r>
      <w:r>
        <w:rPr>
          <w:sz w:val="23"/>
          <w:szCs w:val="23"/>
        </w:rPr>
        <w:t xml:space="preserve">ist es Harald Leidolt gelungen </w:t>
      </w:r>
      <w:r w:rsidR="00F76BE1">
        <w:rPr>
          <w:sz w:val="23"/>
          <w:szCs w:val="23"/>
        </w:rPr>
        <w:t xml:space="preserve">das </w:t>
      </w:r>
      <w:r w:rsidR="00AB746D">
        <w:rPr>
          <w:sz w:val="23"/>
          <w:szCs w:val="23"/>
        </w:rPr>
        <w:t xml:space="preserve">bewährte Produkt </w:t>
      </w:r>
      <w:proofErr w:type="spellStart"/>
      <w:r w:rsidR="00F76BE1">
        <w:rPr>
          <w:sz w:val="23"/>
          <w:szCs w:val="23"/>
        </w:rPr>
        <w:t>BoBa</w:t>
      </w:r>
      <w:proofErr w:type="spellEnd"/>
      <w:r w:rsidR="00F76BE1">
        <w:rPr>
          <w:sz w:val="23"/>
          <w:szCs w:val="23"/>
        </w:rPr>
        <w:t xml:space="preserve"> 2M weiter zu optimieren</w:t>
      </w:r>
      <w:r w:rsidR="00AB746D">
        <w:rPr>
          <w:sz w:val="23"/>
          <w:szCs w:val="23"/>
        </w:rPr>
        <w:t xml:space="preserve">. </w:t>
      </w:r>
      <w:r w:rsidR="008346B5">
        <w:rPr>
          <w:sz w:val="23"/>
          <w:szCs w:val="23"/>
        </w:rPr>
        <w:t>Für eine höhere</w:t>
      </w:r>
      <w:r w:rsidR="00EB69E9">
        <w:rPr>
          <w:sz w:val="23"/>
          <w:szCs w:val="23"/>
        </w:rPr>
        <w:t xml:space="preserve"> Bohrgeschwindigkeit </w:t>
      </w:r>
      <w:r w:rsidR="00511D29">
        <w:rPr>
          <w:sz w:val="23"/>
          <w:szCs w:val="23"/>
        </w:rPr>
        <w:t xml:space="preserve">wird </w:t>
      </w:r>
      <w:r w:rsidR="00E34157">
        <w:rPr>
          <w:sz w:val="23"/>
          <w:szCs w:val="23"/>
        </w:rPr>
        <w:t>die Maschine</w:t>
      </w:r>
      <w:r w:rsidR="00EB69E9">
        <w:rPr>
          <w:sz w:val="23"/>
          <w:szCs w:val="23"/>
        </w:rPr>
        <w:t xml:space="preserve"> </w:t>
      </w:r>
      <w:r w:rsidR="00511D29">
        <w:rPr>
          <w:sz w:val="23"/>
          <w:szCs w:val="23"/>
        </w:rPr>
        <w:t xml:space="preserve">nun </w:t>
      </w:r>
      <w:r w:rsidR="000174EB">
        <w:rPr>
          <w:sz w:val="23"/>
          <w:szCs w:val="23"/>
        </w:rPr>
        <w:t>mit einem separaten Bohrantrieb</w:t>
      </w:r>
      <w:r w:rsidR="00EB69E9">
        <w:rPr>
          <w:sz w:val="23"/>
          <w:szCs w:val="23"/>
        </w:rPr>
        <w:t xml:space="preserve"> betrieben.</w:t>
      </w:r>
      <w:r w:rsidR="00511D29">
        <w:rPr>
          <w:sz w:val="23"/>
          <w:szCs w:val="23"/>
        </w:rPr>
        <w:t xml:space="preserve"> </w:t>
      </w:r>
      <w:r w:rsidR="00775EDD">
        <w:rPr>
          <w:sz w:val="23"/>
          <w:szCs w:val="23"/>
        </w:rPr>
        <w:t xml:space="preserve">Die Bohrung startet sobald der Tray gestoppt wird und </w:t>
      </w:r>
      <w:r w:rsidR="00FC3941">
        <w:rPr>
          <w:sz w:val="23"/>
          <w:szCs w:val="23"/>
        </w:rPr>
        <w:t xml:space="preserve">läuft </w:t>
      </w:r>
      <w:r w:rsidR="006A5F9E">
        <w:rPr>
          <w:sz w:val="23"/>
          <w:szCs w:val="23"/>
        </w:rPr>
        <w:t xml:space="preserve">bis die eingestellte </w:t>
      </w:r>
      <w:proofErr w:type="spellStart"/>
      <w:r w:rsidR="006A5F9E">
        <w:rPr>
          <w:sz w:val="23"/>
          <w:szCs w:val="23"/>
        </w:rPr>
        <w:t>Bohrzeit</w:t>
      </w:r>
      <w:proofErr w:type="spellEnd"/>
      <w:r w:rsidR="006A5F9E">
        <w:rPr>
          <w:sz w:val="23"/>
          <w:szCs w:val="23"/>
        </w:rPr>
        <w:t xml:space="preserve"> abgelaufen ist, auch dann</w:t>
      </w:r>
      <w:r w:rsidR="00FC3941">
        <w:rPr>
          <w:sz w:val="23"/>
          <w:szCs w:val="23"/>
        </w:rPr>
        <w:t xml:space="preserve"> wenn die Bohrplatte über den Hubantrieb vollständig abgesenkt ist. </w:t>
      </w:r>
      <w:r w:rsidR="00290D54">
        <w:rPr>
          <w:sz w:val="23"/>
          <w:szCs w:val="23"/>
        </w:rPr>
        <w:t xml:space="preserve">Dadurch wird eine schnelle und zuverlässige Bohrung gewährleistet. </w:t>
      </w:r>
      <w:r w:rsidR="0037418D">
        <w:rPr>
          <w:sz w:val="23"/>
          <w:szCs w:val="23"/>
        </w:rPr>
        <w:t xml:space="preserve">Die Bohrstation gibt es auch weiterhin </w:t>
      </w:r>
      <w:r w:rsidR="00744704">
        <w:rPr>
          <w:sz w:val="23"/>
          <w:szCs w:val="23"/>
        </w:rPr>
        <w:t>in der Version</w:t>
      </w:r>
      <w:r w:rsidR="0037418D">
        <w:rPr>
          <w:sz w:val="23"/>
          <w:szCs w:val="23"/>
        </w:rPr>
        <w:t xml:space="preserve"> 400 </w:t>
      </w:r>
      <w:r w:rsidR="003F7D96">
        <w:rPr>
          <w:sz w:val="23"/>
          <w:szCs w:val="23"/>
        </w:rPr>
        <w:t>für</w:t>
      </w:r>
      <w:r w:rsidR="00744704">
        <w:rPr>
          <w:sz w:val="23"/>
          <w:szCs w:val="23"/>
        </w:rPr>
        <w:t xml:space="preserve"> 400 Platten oder </w:t>
      </w:r>
      <w:proofErr w:type="spellStart"/>
      <w:r w:rsidR="00744704">
        <w:rPr>
          <w:sz w:val="23"/>
          <w:szCs w:val="23"/>
        </w:rPr>
        <w:t>Trays</w:t>
      </w:r>
      <w:proofErr w:type="spellEnd"/>
      <w:r w:rsidR="00744704">
        <w:rPr>
          <w:sz w:val="23"/>
          <w:szCs w:val="23"/>
        </w:rPr>
        <w:t xml:space="preserve"> pro Stunde sowie als Version </w:t>
      </w:r>
      <w:r w:rsidR="0037418D">
        <w:rPr>
          <w:sz w:val="23"/>
          <w:szCs w:val="23"/>
        </w:rPr>
        <w:t>600</w:t>
      </w:r>
      <w:r w:rsidR="00744704">
        <w:rPr>
          <w:sz w:val="23"/>
          <w:szCs w:val="23"/>
        </w:rPr>
        <w:t xml:space="preserve"> für bis zu 600 Platten pro Stunde</w:t>
      </w:r>
      <w:r w:rsidR="00173601">
        <w:rPr>
          <w:sz w:val="23"/>
          <w:szCs w:val="23"/>
        </w:rPr>
        <w:t xml:space="preserve">. </w:t>
      </w:r>
      <w:r w:rsidR="00AE0857">
        <w:rPr>
          <w:sz w:val="23"/>
          <w:szCs w:val="23"/>
        </w:rPr>
        <w:t xml:space="preserve">Die höhere Leistung der Version 600 wird </w:t>
      </w:r>
      <w:r w:rsidR="00A55D9F">
        <w:rPr>
          <w:sz w:val="23"/>
          <w:szCs w:val="23"/>
        </w:rPr>
        <w:t>über zwei p</w:t>
      </w:r>
      <w:r w:rsidR="00AE0857">
        <w:rPr>
          <w:sz w:val="23"/>
          <w:szCs w:val="23"/>
        </w:rPr>
        <w:t xml:space="preserve">neumatische </w:t>
      </w:r>
      <w:r w:rsidR="00A55D9F">
        <w:rPr>
          <w:sz w:val="23"/>
          <w:szCs w:val="23"/>
        </w:rPr>
        <w:t xml:space="preserve">Zylinder erreicht die </w:t>
      </w:r>
      <w:r w:rsidR="00AE0857">
        <w:rPr>
          <w:sz w:val="23"/>
          <w:szCs w:val="23"/>
        </w:rPr>
        <w:t xml:space="preserve">das Tray </w:t>
      </w:r>
      <w:r w:rsidR="00A55D9F">
        <w:rPr>
          <w:sz w:val="23"/>
          <w:szCs w:val="23"/>
        </w:rPr>
        <w:t>für eine genaue Positionierung stoppen</w:t>
      </w:r>
      <w:r w:rsidR="00AE0857">
        <w:rPr>
          <w:sz w:val="23"/>
          <w:szCs w:val="23"/>
        </w:rPr>
        <w:t>.</w:t>
      </w:r>
      <w:r w:rsidR="0033611F">
        <w:rPr>
          <w:sz w:val="23"/>
          <w:szCs w:val="23"/>
        </w:rPr>
        <w:t xml:space="preserve"> Dadurch sind die Bohrungen auch bei höherer Laufgeschwindigkeit sehr exakt.</w:t>
      </w:r>
    </w:p>
    <w:p w:rsidR="00F14201" w:rsidRDefault="00F14201">
      <w:pPr>
        <w:rPr>
          <w:sz w:val="23"/>
          <w:szCs w:val="23"/>
        </w:rPr>
      </w:pPr>
      <w:r>
        <w:rPr>
          <w:sz w:val="23"/>
          <w:szCs w:val="23"/>
        </w:rPr>
        <w:br w:type="page"/>
      </w:r>
    </w:p>
    <w:p w:rsidR="00C612BE" w:rsidRDefault="0037418D" w:rsidP="00EC1EB0">
      <w:pPr>
        <w:rPr>
          <w:sz w:val="23"/>
          <w:szCs w:val="23"/>
        </w:rPr>
      </w:pPr>
      <w:r>
        <w:rPr>
          <w:sz w:val="23"/>
          <w:szCs w:val="23"/>
        </w:rPr>
        <w:lastRenderedPageBreak/>
        <w:t xml:space="preserve">Die Besonderheit der Konstruktion ist eine einfache Umrüstung zwischen den Versionen </w:t>
      </w:r>
      <w:proofErr w:type="spellStart"/>
      <w:r>
        <w:rPr>
          <w:sz w:val="23"/>
          <w:szCs w:val="23"/>
        </w:rPr>
        <w:t>BoBa</w:t>
      </w:r>
      <w:proofErr w:type="spellEnd"/>
      <w:r>
        <w:rPr>
          <w:sz w:val="23"/>
          <w:szCs w:val="23"/>
        </w:rPr>
        <w:t xml:space="preserve"> </w:t>
      </w:r>
      <w:r w:rsidR="001A7492">
        <w:rPr>
          <w:sz w:val="23"/>
          <w:szCs w:val="23"/>
        </w:rPr>
        <w:t xml:space="preserve">400 </w:t>
      </w:r>
      <w:r>
        <w:rPr>
          <w:sz w:val="23"/>
          <w:szCs w:val="23"/>
        </w:rPr>
        <w:t xml:space="preserve">2M </w:t>
      </w:r>
      <w:r w:rsidR="00C612BE">
        <w:rPr>
          <w:sz w:val="23"/>
          <w:szCs w:val="23"/>
        </w:rPr>
        <w:t xml:space="preserve">bzw. 600 </w:t>
      </w:r>
      <w:r w:rsidR="001A7492">
        <w:rPr>
          <w:sz w:val="23"/>
          <w:szCs w:val="23"/>
        </w:rPr>
        <w:t xml:space="preserve">2M </w:t>
      </w:r>
      <w:r w:rsidR="00C612BE">
        <w:rPr>
          <w:sz w:val="23"/>
          <w:szCs w:val="23"/>
        </w:rPr>
        <w:t xml:space="preserve">und </w:t>
      </w:r>
      <w:r w:rsidR="001A7492">
        <w:rPr>
          <w:sz w:val="23"/>
          <w:szCs w:val="23"/>
        </w:rPr>
        <w:t xml:space="preserve">dem Modell </w:t>
      </w:r>
      <w:proofErr w:type="spellStart"/>
      <w:r w:rsidR="00C612BE">
        <w:rPr>
          <w:sz w:val="23"/>
          <w:szCs w:val="23"/>
        </w:rPr>
        <w:t>BoBa</w:t>
      </w:r>
      <w:proofErr w:type="spellEnd"/>
      <w:r w:rsidR="00C612BE">
        <w:rPr>
          <w:sz w:val="23"/>
          <w:szCs w:val="23"/>
        </w:rPr>
        <w:t xml:space="preserve"> </w:t>
      </w:r>
      <w:r w:rsidR="001A7492">
        <w:rPr>
          <w:sz w:val="23"/>
          <w:szCs w:val="23"/>
        </w:rPr>
        <w:t xml:space="preserve">400 </w:t>
      </w:r>
      <w:r w:rsidR="00C612BE">
        <w:rPr>
          <w:sz w:val="23"/>
          <w:szCs w:val="23"/>
        </w:rPr>
        <w:t xml:space="preserve">3M </w:t>
      </w:r>
      <w:r w:rsidR="001A7492">
        <w:rPr>
          <w:sz w:val="23"/>
          <w:szCs w:val="23"/>
        </w:rPr>
        <w:t>und</w:t>
      </w:r>
      <w:r w:rsidR="00C612BE">
        <w:rPr>
          <w:sz w:val="23"/>
          <w:szCs w:val="23"/>
        </w:rPr>
        <w:t xml:space="preserve"> 600</w:t>
      </w:r>
      <w:r w:rsidR="001A7492">
        <w:rPr>
          <w:sz w:val="23"/>
          <w:szCs w:val="23"/>
        </w:rPr>
        <w:t xml:space="preserve"> 3M</w:t>
      </w:r>
      <w:r w:rsidR="00C612BE">
        <w:rPr>
          <w:sz w:val="23"/>
          <w:szCs w:val="23"/>
        </w:rPr>
        <w:t>.</w:t>
      </w:r>
      <w:r>
        <w:rPr>
          <w:sz w:val="23"/>
          <w:szCs w:val="23"/>
        </w:rPr>
        <w:t xml:space="preserve"> </w:t>
      </w:r>
      <w:r w:rsidR="000C0967">
        <w:rPr>
          <w:sz w:val="23"/>
          <w:szCs w:val="23"/>
        </w:rPr>
        <w:t>Sie können mit einem Modell starten und bei wechselnden Anforderu</w:t>
      </w:r>
      <w:r w:rsidR="00F76BE1">
        <w:rPr>
          <w:sz w:val="23"/>
          <w:szCs w:val="23"/>
        </w:rPr>
        <w:t>ngen einfach umsteigen. Weitere</w:t>
      </w:r>
      <w:r w:rsidR="000C0967">
        <w:rPr>
          <w:sz w:val="23"/>
          <w:szCs w:val="23"/>
        </w:rPr>
        <w:t xml:space="preserve"> </w:t>
      </w:r>
      <w:r w:rsidR="00F76BE1">
        <w:rPr>
          <w:sz w:val="23"/>
          <w:szCs w:val="23"/>
        </w:rPr>
        <w:t>Besonderheit</w:t>
      </w:r>
      <w:r w:rsidR="000C0967">
        <w:rPr>
          <w:sz w:val="23"/>
          <w:szCs w:val="23"/>
        </w:rPr>
        <w:t xml:space="preserve"> ist de</w:t>
      </w:r>
      <w:r w:rsidR="00F76BE1">
        <w:rPr>
          <w:sz w:val="23"/>
          <w:szCs w:val="23"/>
        </w:rPr>
        <w:t>r geringe Abstand der Bohrer, dadurch</w:t>
      </w:r>
      <w:r w:rsidR="000C0967">
        <w:rPr>
          <w:sz w:val="23"/>
          <w:szCs w:val="23"/>
        </w:rPr>
        <w:t xml:space="preserve"> </w:t>
      </w:r>
      <w:r w:rsidR="008E54A2">
        <w:rPr>
          <w:sz w:val="23"/>
          <w:szCs w:val="23"/>
        </w:rPr>
        <w:t>sind</w:t>
      </w:r>
      <w:r w:rsidR="000C0967">
        <w:rPr>
          <w:sz w:val="23"/>
          <w:szCs w:val="23"/>
        </w:rPr>
        <w:t xml:space="preserve"> Bohrplatten mit einem Bohrabstand von 35 mm </w:t>
      </w:r>
      <w:r w:rsidR="008E54A2">
        <w:rPr>
          <w:sz w:val="23"/>
          <w:szCs w:val="23"/>
        </w:rPr>
        <w:t>möglich.</w:t>
      </w:r>
      <w:r w:rsidR="00173601">
        <w:rPr>
          <w:sz w:val="23"/>
          <w:szCs w:val="23"/>
        </w:rPr>
        <w:t xml:space="preserve"> </w:t>
      </w:r>
    </w:p>
    <w:p w:rsidR="00AE7155" w:rsidRDefault="00AE7155" w:rsidP="00AB0C17">
      <w:pPr>
        <w:rPr>
          <w:sz w:val="23"/>
          <w:szCs w:val="23"/>
        </w:rPr>
      </w:pPr>
      <w:r w:rsidRPr="00AE7155">
        <w:rPr>
          <w:sz w:val="23"/>
          <w:szCs w:val="23"/>
        </w:rPr>
        <w:t xml:space="preserve">Das </w:t>
      </w:r>
      <w:r w:rsidR="008E54A2">
        <w:rPr>
          <w:sz w:val="23"/>
          <w:szCs w:val="23"/>
        </w:rPr>
        <w:t xml:space="preserve">in Zusammenarbeit mit </w:t>
      </w:r>
      <w:r w:rsidRPr="00AE7155">
        <w:rPr>
          <w:sz w:val="23"/>
          <w:szCs w:val="23"/>
        </w:rPr>
        <w:t xml:space="preserve">Gartenbau Reischl entwickelte </w:t>
      </w:r>
      <w:proofErr w:type="spellStart"/>
      <w:r w:rsidRPr="00092F1D">
        <w:rPr>
          <w:b/>
          <w:sz w:val="23"/>
          <w:szCs w:val="23"/>
        </w:rPr>
        <w:t>Handlingsystem</w:t>
      </w:r>
      <w:proofErr w:type="spellEnd"/>
      <w:r w:rsidR="008E54A2" w:rsidRPr="00092F1D">
        <w:rPr>
          <w:b/>
          <w:sz w:val="23"/>
          <w:szCs w:val="23"/>
        </w:rPr>
        <w:t xml:space="preserve"> </w:t>
      </w:r>
      <w:proofErr w:type="spellStart"/>
      <w:r w:rsidR="008E54A2" w:rsidRPr="00092F1D">
        <w:rPr>
          <w:b/>
          <w:sz w:val="23"/>
          <w:szCs w:val="23"/>
        </w:rPr>
        <w:t>FlowerJet</w:t>
      </w:r>
      <w:proofErr w:type="spellEnd"/>
      <w:r w:rsidR="008E54A2">
        <w:rPr>
          <w:sz w:val="23"/>
          <w:szCs w:val="23"/>
        </w:rPr>
        <w:t xml:space="preserve"> vereinbart die Funktion</w:t>
      </w:r>
      <w:r w:rsidR="00A861E1">
        <w:rPr>
          <w:sz w:val="23"/>
          <w:szCs w:val="23"/>
        </w:rPr>
        <w:t xml:space="preserve"> von 3</w:t>
      </w:r>
      <w:r w:rsidR="008E54A2">
        <w:rPr>
          <w:sz w:val="23"/>
          <w:szCs w:val="23"/>
        </w:rPr>
        <w:t xml:space="preserve"> Maschinen in einem Gerät: </w:t>
      </w:r>
      <w:r w:rsidR="00BB225B">
        <w:rPr>
          <w:sz w:val="23"/>
          <w:szCs w:val="23"/>
        </w:rPr>
        <w:t xml:space="preserve">das Absetzen der Töpfe auf dem Pflanztisch, das </w:t>
      </w:r>
      <w:proofErr w:type="spellStart"/>
      <w:r w:rsidR="00BB225B">
        <w:rPr>
          <w:sz w:val="23"/>
          <w:szCs w:val="23"/>
        </w:rPr>
        <w:t>Umrücken</w:t>
      </w:r>
      <w:proofErr w:type="spellEnd"/>
      <w:r w:rsidR="00BB225B">
        <w:rPr>
          <w:sz w:val="23"/>
          <w:szCs w:val="23"/>
        </w:rPr>
        <w:t xml:space="preserve"> während der Wachstumsphase</w:t>
      </w:r>
      <w:r w:rsidR="00B5057F">
        <w:rPr>
          <w:sz w:val="23"/>
          <w:szCs w:val="23"/>
        </w:rPr>
        <w:t xml:space="preserve"> sowie das Packen der Töpfe.</w:t>
      </w:r>
      <w:r w:rsidR="00BB225B">
        <w:rPr>
          <w:sz w:val="23"/>
          <w:szCs w:val="23"/>
        </w:rPr>
        <w:t xml:space="preserve"> </w:t>
      </w:r>
      <w:r w:rsidR="008E54A2">
        <w:rPr>
          <w:sz w:val="23"/>
          <w:szCs w:val="23"/>
        </w:rPr>
        <w:t xml:space="preserve"> </w:t>
      </w:r>
      <w:r w:rsidR="00B5057F">
        <w:rPr>
          <w:sz w:val="23"/>
          <w:szCs w:val="23"/>
        </w:rPr>
        <w:t xml:space="preserve">Die entscheidende </w:t>
      </w:r>
      <w:r w:rsidR="0051218B">
        <w:rPr>
          <w:sz w:val="23"/>
          <w:szCs w:val="23"/>
        </w:rPr>
        <w:t xml:space="preserve">Veränderung gegenüber herkömmlichen Systemen </w:t>
      </w:r>
      <w:r w:rsidR="00B5057F">
        <w:rPr>
          <w:sz w:val="23"/>
          <w:szCs w:val="23"/>
        </w:rPr>
        <w:t xml:space="preserve">ist </w:t>
      </w:r>
      <w:r w:rsidRPr="00AE7155">
        <w:rPr>
          <w:sz w:val="23"/>
          <w:szCs w:val="23"/>
        </w:rPr>
        <w:t>d</w:t>
      </w:r>
      <w:r w:rsidR="00B5057F">
        <w:rPr>
          <w:sz w:val="23"/>
          <w:szCs w:val="23"/>
        </w:rPr>
        <w:t>i</w:t>
      </w:r>
      <w:r w:rsidRPr="00AE7155">
        <w:rPr>
          <w:sz w:val="23"/>
          <w:szCs w:val="23"/>
        </w:rPr>
        <w:t xml:space="preserve">e geteilte Gabel </w:t>
      </w:r>
      <w:r w:rsidR="00B5057F">
        <w:rPr>
          <w:sz w:val="23"/>
          <w:szCs w:val="23"/>
        </w:rPr>
        <w:t>d</w:t>
      </w:r>
      <w:r w:rsidRPr="00AE7155">
        <w:rPr>
          <w:sz w:val="23"/>
          <w:szCs w:val="23"/>
        </w:rPr>
        <w:t xml:space="preserve">urch die das Gerät </w:t>
      </w:r>
      <w:r w:rsidR="00F8725F">
        <w:rPr>
          <w:sz w:val="23"/>
          <w:szCs w:val="23"/>
        </w:rPr>
        <w:t>die Töpfe in zwei unterschiedlichen Reihen absetzen kann. Und das ohne</w:t>
      </w:r>
      <w:r w:rsidRPr="00AE7155">
        <w:rPr>
          <w:sz w:val="23"/>
          <w:szCs w:val="23"/>
        </w:rPr>
        <w:t xml:space="preserve"> zusätzliche Tr</w:t>
      </w:r>
      <w:r w:rsidR="00F8725F">
        <w:rPr>
          <w:sz w:val="23"/>
          <w:szCs w:val="23"/>
        </w:rPr>
        <w:t>ansportbänder und Logistikteile</w:t>
      </w:r>
      <w:r w:rsidRPr="00AE7155">
        <w:rPr>
          <w:sz w:val="23"/>
          <w:szCs w:val="23"/>
        </w:rPr>
        <w:t>.</w:t>
      </w:r>
      <w:r w:rsidR="00CB0FED">
        <w:rPr>
          <w:sz w:val="23"/>
          <w:szCs w:val="23"/>
        </w:rPr>
        <w:t xml:space="preserve"> </w:t>
      </w:r>
      <w:r w:rsidR="001D60E6">
        <w:rPr>
          <w:sz w:val="23"/>
          <w:szCs w:val="23"/>
        </w:rPr>
        <w:t xml:space="preserve">Der </w:t>
      </w:r>
      <w:proofErr w:type="spellStart"/>
      <w:r w:rsidR="001D60E6">
        <w:rPr>
          <w:sz w:val="23"/>
          <w:szCs w:val="23"/>
        </w:rPr>
        <w:t>FlowerJet</w:t>
      </w:r>
      <w:proofErr w:type="spellEnd"/>
      <w:r w:rsidR="001D60E6">
        <w:rPr>
          <w:sz w:val="23"/>
          <w:szCs w:val="23"/>
        </w:rPr>
        <w:t xml:space="preserve"> arbeitet an der Längsseite der Tische. </w:t>
      </w:r>
      <w:r w:rsidR="00CB0FED">
        <w:rPr>
          <w:sz w:val="23"/>
          <w:szCs w:val="23"/>
        </w:rPr>
        <w:t xml:space="preserve">Durch die </w:t>
      </w:r>
      <w:r w:rsidR="001D60E6">
        <w:rPr>
          <w:sz w:val="23"/>
          <w:szCs w:val="23"/>
        </w:rPr>
        <w:t>M</w:t>
      </w:r>
      <w:r w:rsidR="00CB0FED">
        <w:rPr>
          <w:sz w:val="23"/>
          <w:szCs w:val="23"/>
        </w:rPr>
        <w:t xml:space="preserve">ontage </w:t>
      </w:r>
      <w:r w:rsidR="001D60E6">
        <w:rPr>
          <w:sz w:val="23"/>
          <w:szCs w:val="23"/>
        </w:rPr>
        <w:t>über den bestehenden Tischen beansprucht das Gerät kaum</w:t>
      </w:r>
      <w:r w:rsidR="00CB0FED">
        <w:rPr>
          <w:sz w:val="23"/>
          <w:szCs w:val="23"/>
        </w:rPr>
        <w:t xml:space="preserve"> Platz auf dem Gewächshausboden</w:t>
      </w:r>
      <w:r w:rsidR="00AB0C17">
        <w:rPr>
          <w:sz w:val="23"/>
          <w:szCs w:val="23"/>
        </w:rPr>
        <w:t>. S</w:t>
      </w:r>
      <w:r w:rsidR="00CB0FED">
        <w:rPr>
          <w:sz w:val="23"/>
          <w:szCs w:val="23"/>
        </w:rPr>
        <w:t xml:space="preserve">o können Sie </w:t>
      </w:r>
      <w:r w:rsidR="00AB0C17">
        <w:rPr>
          <w:sz w:val="23"/>
          <w:szCs w:val="23"/>
        </w:rPr>
        <w:t xml:space="preserve">die </w:t>
      </w:r>
      <w:r w:rsidR="00CB0FED">
        <w:rPr>
          <w:sz w:val="23"/>
          <w:szCs w:val="23"/>
        </w:rPr>
        <w:t>wertvolle</w:t>
      </w:r>
      <w:r w:rsidR="00AB0C17">
        <w:rPr>
          <w:sz w:val="23"/>
          <w:szCs w:val="23"/>
        </w:rPr>
        <w:t xml:space="preserve"> Fläche für zusätzliche Pflanztische nutzen.</w:t>
      </w:r>
      <w:r w:rsidR="002646E6">
        <w:rPr>
          <w:sz w:val="23"/>
          <w:szCs w:val="23"/>
        </w:rPr>
        <w:t xml:space="preserve"> </w:t>
      </w:r>
      <w:r w:rsidR="001F24C5">
        <w:rPr>
          <w:sz w:val="23"/>
          <w:szCs w:val="23"/>
        </w:rPr>
        <w:t>Wir freuen uns</w:t>
      </w:r>
      <w:r w:rsidR="003A2F94">
        <w:rPr>
          <w:sz w:val="23"/>
          <w:szCs w:val="23"/>
        </w:rPr>
        <w:t xml:space="preserve">, </w:t>
      </w:r>
      <w:r w:rsidR="001F24C5">
        <w:rPr>
          <w:sz w:val="23"/>
          <w:szCs w:val="23"/>
        </w:rPr>
        <w:t xml:space="preserve">dass dieses innovative Produkt </w:t>
      </w:r>
      <w:r w:rsidR="003A2F94">
        <w:rPr>
          <w:sz w:val="23"/>
          <w:szCs w:val="23"/>
        </w:rPr>
        <w:t xml:space="preserve">neben </w:t>
      </w:r>
      <w:r w:rsidR="00D44878">
        <w:rPr>
          <w:sz w:val="23"/>
          <w:szCs w:val="23"/>
        </w:rPr>
        <w:t xml:space="preserve">der Jury beim BMVEL und </w:t>
      </w:r>
      <w:r w:rsidR="0015324F">
        <w:rPr>
          <w:sz w:val="23"/>
          <w:szCs w:val="23"/>
        </w:rPr>
        <w:t xml:space="preserve"> </w:t>
      </w:r>
      <w:r w:rsidR="00D44878">
        <w:rPr>
          <w:sz w:val="23"/>
          <w:szCs w:val="23"/>
        </w:rPr>
        <w:t xml:space="preserve">der INDEGA auch viele </w:t>
      </w:r>
      <w:r w:rsidR="003A2F94">
        <w:rPr>
          <w:sz w:val="23"/>
          <w:szCs w:val="23"/>
        </w:rPr>
        <w:t xml:space="preserve">zufriedene </w:t>
      </w:r>
      <w:r w:rsidR="00D44878">
        <w:rPr>
          <w:sz w:val="23"/>
          <w:szCs w:val="23"/>
        </w:rPr>
        <w:t>Kunden überzeugt hat. Der</w:t>
      </w:r>
      <w:r w:rsidR="002646E6">
        <w:rPr>
          <w:sz w:val="23"/>
          <w:szCs w:val="23"/>
        </w:rPr>
        <w:t xml:space="preserve"> </w:t>
      </w:r>
      <w:proofErr w:type="spellStart"/>
      <w:r w:rsidR="002646E6">
        <w:rPr>
          <w:sz w:val="23"/>
          <w:szCs w:val="23"/>
        </w:rPr>
        <w:t>FlowerJet</w:t>
      </w:r>
      <w:proofErr w:type="spellEnd"/>
      <w:r w:rsidR="002646E6">
        <w:rPr>
          <w:sz w:val="23"/>
          <w:szCs w:val="23"/>
        </w:rPr>
        <w:t xml:space="preserve"> wurde </w:t>
      </w:r>
      <w:r w:rsidR="00D44878">
        <w:rPr>
          <w:sz w:val="23"/>
          <w:szCs w:val="23"/>
        </w:rPr>
        <w:t>bereits mehrfach a</w:t>
      </w:r>
      <w:r w:rsidR="002646E6" w:rsidRPr="00AE7155">
        <w:rPr>
          <w:sz w:val="23"/>
          <w:szCs w:val="23"/>
        </w:rPr>
        <w:t>usgezeichnet</w:t>
      </w:r>
      <w:r w:rsidR="00D44878">
        <w:rPr>
          <w:sz w:val="23"/>
          <w:szCs w:val="23"/>
        </w:rPr>
        <w:t>:</w:t>
      </w:r>
      <w:r w:rsidR="002646E6" w:rsidRPr="00AE7155">
        <w:rPr>
          <w:sz w:val="23"/>
          <w:szCs w:val="23"/>
        </w:rPr>
        <w:t xml:space="preserve"> mit dem Innovationspreis  für Technik 2005 + 2007</w:t>
      </w:r>
      <w:r w:rsidR="00D44878">
        <w:rPr>
          <w:sz w:val="23"/>
          <w:szCs w:val="23"/>
        </w:rPr>
        <w:t xml:space="preserve"> des BMVEL </w:t>
      </w:r>
      <w:r w:rsidR="002646E6" w:rsidRPr="00AE7155">
        <w:rPr>
          <w:sz w:val="23"/>
          <w:szCs w:val="23"/>
        </w:rPr>
        <w:t>(Bundesministeriums für Verbraucherschut</w:t>
      </w:r>
      <w:r w:rsidR="00D44878">
        <w:rPr>
          <w:sz w:val="23"/>
          <w:szCs w:val="23"/>
        </w:rPr>
        <w:t>z, Ernährung und Landwirtschaft</w:t>
      </w:r>
      <w:r w:rsidR="002646E6" w:rsidRPr="00AE7155">
        <w:rPr>
          <w:sz w:val="23"/>
          <w:szCs w:val="23"/>
        </w:rPr>
        <w:t>)</w:t>
      </w:r>
      <w:r w:rsidR="00D44878">
        <w:rPr>
          <w:sz w:val="23"/>
          <w:szCs w:val="23"/>
        </w:rPr>
        <w:t xml:space="preserve"> sowie mit dem INDEGA Preis 2006 für technischen</w:t>
      </w:r>
      <w:r w:rsidR="002646E6" w:rsidRPr="00AE7155">
        <w:rPr>
          <w:sz w:val="23"/>
          <w:szCs w:val="23"/>
        </w:rPr>
        <w:t xml:space="preserve"> Fortschritt im Gartenbau</w:t>
      </w:r>
      <w:r w:rsidR="00D44878">
        <w:rPr>
          <w:sz w:val="23"/>
          <w:szCs w:val="23"/>
        </w:rPr>
        <w:t>.</w:t>
      </w:r>
    </w:p>
    <w:p w:rsidR="00146A5E" w:rsidRDefault="00146A5E" w:rsidP="00AB0C17">
      <w:pPr>
        <w:rPr>
          <w:sz w:val="23"/>
          <w:szCs w:val="23"/>
        </w:rPr>
      </w:pPr>
      <w:r>
        <w:rPr>
          <w:sz w:val="23"/>
          <w:szCs w:val="23"/>
        </w:rPr>
        <w:t xml:space="preserve">Neben den eigenen Produkten ergänzt Maschinenbau Leidolt sein Programm durch die Produkte der Firma </w:t>
      </w:r>
      <w:proofErr w:type="spellStart"/>
      <w:r>
        <w:rPr>
          <w:sz w:val="23"/>
          <w:szCs w:val="23"/>
        </w:rPr>
        <w:t>DaRos</w:t>
      </w:r>
      <w:proofErr w:type="spellEnd"/>
      <w:r>
        <w:rPr>
          <w:sz w:val="23"/>
          <w:szCs w:val="23"/>
        </w:rPr>
        <w:t xml:space="preserve"> die Si</w:t>
      </w:r>
      <w:r w:rsidR="00656EAA">
        <w:rPr>
          <w:sz w:val="23"/>
          <w:szCs w:val="23"/>
        </w:rPr>
        <w:t xml:space="preserve">e in den Ländern </w:t>
      </w:r>
      <w:r>
        <w:rPr>
          <w:sz w:val="23"/>
          <w:szCs w:val="23"/>
        </w:rPr>
        <w:t xml:space="preserve">Österreich und Schweiz vertreibt. </w:t>
      </w:r>
      <w:r w:rsidR="00092F1D">
        <w:rPr>
          <w:sz w:val="23"/>
          <w:szCs w:val="23"/>
        </w:rPr>
        <w:t xml:space="preserve">Der offizielle Messestand der Firma </w:t>
      </w:r>
      <w:proofErr w:type="spellStart"/>
      <w:r w:rsidR="00092F1D">
        <w:rPr>
          <w:sz w:val="23"/>
          <w:szCs w:val="23"/>
        </w:rPr>
        <w:t>DaRos</w:t>
      </w:r>
      <w:proofErr w:type="spellEnd"/>
      <w:r w:rsidR="00092F1D">
        <w:rPr>
          <w:sz w:val="23"/>
          <w:szCs w:val="23"/>
        </w:rPr>
        <w:t xml:space="preserve"> befindet sich direkt neben dem Messestand der Firma Maschinenbau Leidolt.</w:t>
      </w:r>
      <w:r>
        <w:rPr>
          <w:sz w:val="23"/>
          <w:szCs w:val="23"/>
        </w:rPr>
        <w:t xml:space="preserve"> </w:t>
      </w:r>
      <w:r w:rsidR="006C621B">
        <w:rPr>
          <w:sz w:val="23"/>
          <w:szCs w:val="23"/>
        </w:rPr>
        <w:t xml:space="preserve">Durch die Zusammenarbeit ist Maschinenbau Leidolt in der Lage </w:t>
      </w:r>
      <w:r w:rsidR="00391BD7">
        <w:rPr>
          <w:sz w:val="23"/>
          <w:szCs w:val="23"/>
        </w:rPr>
        <w:t>komplette Verarbeitungslinien zu erstellen und zu liefern. Der Vorteil für den Kunden ist</w:t>
      </w:r>
      <w:r w:rsidR="0024750F">
        <w:rPr>
          <w:sz w:val="23"/>
          <w:szCs w:val="23"/>
        </w:rPr>
        <w:t>,</w:t>
      </w:r>
      <w:r w:rsidR="00391BD7">
        <w:rPr>
          <w:sz w:val="23"/>
          <w:szCs w:val="23"/>
        </w:rPr>
        <w:t xml:space="preserve"> </w:t>
      </w:r>
      <w:r w:rsidR="0024750F">
        <w:rPr>
          <w:sz w:val="23"/>
          <w:szCs w:val="23"/>
        </w:rPr>
        <w:t>dass er für sämtliche Maschinen einen kompetenten Ansprechpartner hat.</w:t>
      </w:r>
    </w:p>
    <w:p w:rsidR="008F3CCF" w:rsidRDefault="00A861E1" w:rsidP="00AB0C17">
      <w:pPr>
        <w:rPr>
          <w:sz w:val="23"/>
          <w:szCs w:val="23"/>
        </w:rPr>
      </w:pPr>
      <w:r w:rsidRPr="00A861E1">
        <w:rPr>
          <w:sz w:val="23"/>
          <w:szCs w:val="23"/>
        </w:rPr>
        <w:t xml:space="preserve">Gerne stehen </w:t>
      </w:r>
      <w:r>
        <w:rPr>
          <w:sz w:val="23"/>
          <w:szCs w:val="23"/>
        </w:rPr>
        <w:t>wir Ihnen am Messestand in Halle 3</w:t>
      </w:r>
      <w:r w:rsidRPr="00A861E1">
        <w:rPr>
          <w:sz w:val="23"/>
          <w:szCs w:val="23"/>
        </w:rPr>
        <w:t xml:space="preserve">, Stand </w:t>
      </w:r>
      <w:r>
        <w:rPr>
          <w:sz w:val="23"/>
          <w:szCs w:val="23"/>
        </w:rPr>
        <w:t>3B15</w:t>
      </w:r>
      <w:r w:rsidRPr="00A861E1">
        <w:rPr>
          <w:sz w:val="23"/>
          <w:szCs w:val="23"/>
        </w:rPr>
        <w:t>, zur Verfügung.</w:t>
      </w:r>
    </w:p>
    <w:p w:rsidR="006566DF" w:rsidRDefault="009B2A8B" w:rsidP="00AB0C17">
      <w:pPr>
        <w:rPr>
          <w:sz w:val="23"/>
          <w:szCs w:val="23"/>
        </w:rPr>
      </w:pPr>
      <w:r w:rsidRPr="009B2A8B">
        <w:rPr>
          <w:sz w:val="23"/>
          <w:szCs w:val="23"/>
        </w:rPr>
        <w:lastRenderedPageBreak/>
        <w:drawing>
          <wp:inline distT="0" distB="0" distL="0" distR="0">
            <wp:extent cx="5400675" cy="3657600"/>
            <wp:effectExtent l="171450" t="133350" r="200025" b="133350"/>
            <wp:docPr id="1" name="Bild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t="6250" b="71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657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E978D2" w:rsidRDefault="003E0258" w:rsidP="00EC1EB0">
      <w:r>
        <w:rPr>
          <w:noProof/>
          <w:lang w:eastAsia="de-DE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26" type="#_x0000_t32" style="position:absolute;margin-left:-.4pt;margin-top:3.75pt;width:453pt;height:0;z-index:251658240" o:connectortype="straight" strokeweight=".25pt">
            <v:stroke dashstyle="dash"/>
          </v:shape>
        </w:pict>
      </w:r>
    </w:p>
    <w:p w:rsidR="00DC6482" w:rsidRPr="00DC6482" w:rsidRDefault="00DC6482" w:rsidP="00DC6482">
      <w:pPr>
        <w:pStyle w:val="Unterschrift"/>
        <w:rPr>
          <w:b/>
        </w:rPr>
      </w:pPr>
      <w:r w:rsidRPr="00DC6482">
        <w:rPr>
          <w:b/>
        </w:rPr>
        <w:t>Unternehmensprofil</w:t>
      </w:r>
    </w:p>
    <w:p w:rsidR="000B0C20" w:rsidRDefault="00DC6482" w:rsidP="000B0C20">
      <w:pPr>
        <w:pStyle w:val="Unterschrift"/>
      </w:pPr>
      <w:r>
        <w:t xml:space="preserve">In der Firma Maschinenbau Leidolt stecken mehr als 40 Jahre </w:t>
      </w:r>
      <w:proofErr w:type="spellStart"/>
      <w:r>
        <w:t>Know</w:t>
      </w:r>
      <w:proofErr w:type="spellEnd"/>
      <w:r>
        <w:t>-</w:t>
      </w:r>
      <w:proofErr w:type="spellStart"/>
      <w:r>
        <w:t>How</w:t>
      </w:r>
      <w:proofErr w:type="spellEnd"/>
      <w:r>
        <w:t xml:space="preserve"> in der </w:t>
      </w:r>
      <w:r w:rsidR="0023177D">
        <w:t>A</w:t>
      </w:r>
      <w:r>
        <w:t xml:space="preserve">utomatisierungstechnik </w:t>
      </w:r>
      <w:r w:rsidR="0023177D">
        <w:t xml:space="preserve">für Verarbeitungslinien </w:t>
      </w:r>
      <w:r>
        <w:t xml:space="preserve">im Erwerbsgartenbau. In den Jahren nach der </w:t>
      </w:r>
      <w:r w:rsidR="003079D8">
        <w:t>Unternehmensgründung im Jahr</w:t>
      </w:r>
      <w:r>
        <w:t xml:space="preserve"> 1980 übernahm der Inhaber Harald Leidolt zunächst die Herstellung und später die Komplettvermarktung der seit 1965 bestehenden Laible-Systeme. </w:t>
      </w:r>
    </w:p>
    <w:p w:rsidR="000B0C20" w:rsidRDefault="000B0C20" w:rsidP="000B0C20">
      <w:pPr>
        <w:pStyle w:val="Unterschrift"/>
      </w:pPr>
      <w:r>
        <w:t>Schon von Beginn an standen der Kontakt mit den Kunden und die konsequente Umsetzung von deren Belangen im Mittelpunkt der Produktentwicklung. Aus diesem intensiven Austausch sind viele innovative Produkte</w:t>
      </w:r>
      <w:r w:rsidRPr="000B0C20">
        <w:t xml:space="preserve"> </w:t>
      </w:r>
      <w:r>
        <w:t>entstanden, prämiert durch Auszeichnungen wie dem INDEGA Preis oder dem Innovationspreis für Technik des BMVEL.</w:t>
      </w:r>
    </w:p>
    <w:p w:rsidR="00DC6482" w:rsidRDefault="000B44D3" w:rsidP="000B0C20">
      <w:pPr>
        <w:pStyle w:val="Unterschrift"/>
      </w:pPr>
      <w:r>
        <w:t>So wurde d</w:t>
      </w:r>
      <w:r w:rsidR="003079D8">
        <w:t xml:space="preserve">as </w:t>
      </w:r>
      <w:r>
        <w:t>anfängliche</w:t>
      </w:r>
      <w:r w:rsidR="003079D8">
        <w:t xml:space="preserve"> Programm an Topfmaschinen schrittweise um weitere </w:t>
      </w:r>
      <w:r w:rsidR="00B42F70">
        <w:t>Produkte ergänzt.</w:t>
      </w:r>
      <w:r w:rsidR="00DC6482">
        <w:t xml:space="preserve"> </w:t>
      </w:r>
      <w:r w:rsidR="00B42F70">
        <w:t xml:space="preserve">Heute produziert Maschinenbau Leidolt </w:t>
      </w:r>
      <w:r w:rsidR="00DC6482">
        <w:t xml:space="preserve">Topfmaschinen, </w:t>
      </w:r>
      <w:proofErr w:type="spellStart"/>
      <w:r w:rsidR="00DC6482">
        <w:t>Trayentstapler</w:t>
      </w:r>
      <w:proofErr w:type="spellEnd"/>
      <w:r w:rsidR="00DC6482">
        <w:t xml:space="preserve">, Bohrstationen, Beförderungstechnik sowie Topfabsetz- und </w:t>
      </w:r>
      <w:proofErr w:type="spellStart"/>
      <w:r w:rsidR="00DC6482">
        <w:t>Topfrückeautomaten</w:t>
      </w:r>
      <w:proofErr w:type="spellEnd"/>
      <w:r w:rsidR="00DC6482">
        <w:t xml:space="preserve">. </w:t>
      </w:r>
    </w:p>
    <w:p w:rsidR="00E978D2" w:rsidRDefault="00DC6482" w:rsidP="00DC6482">
      <w:pPr>
        <w:pStyle w:val="Unterschrift"/>
      </w:pPr>
      <w:r>
        <w:t>Was Kunden im In- und Ausland besonders schätzen ist die Komplettbetreuung von der Beratung über die Herstellung bis zur Inbetriebnahme</w:t>
      </w:r>
    </w:p>
    <w:sectPr w:rsidR="00E978D2" w:rsidSect="00A315C7">
      <w:headerReference w:type="default" r:id="rId12"/>
      <w:footerReference w:type="even" r:id="rId13"/>
      <w:headerReference w:type="first" r:id="rId14"/>
      <w:pgSz w:w="11907" w:h="16839" w:code="9"/>
      <w:pgMar w:top="1418" w:right="1418" w:bottom="1418" w:left="1418" w:header="709" w:footer="709" w:gutter="0"/>
      <w:cols w:space="36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7482C" w:rsidRDefault="00F7482C">
      <w:pPr>
        <w:spacing w:after="0" w:line="240" w:lineRule="auto"/>
      </w:pPr>
      <w:r>
        <w:separator/>
      </w:r>
    </w:p>
  </w:endnote>
  <w:endnote w:type="continuationSeparator" w:id="0">
    <w:p w:rsidR="00F7482C" w:rsidRDefault="00F748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Courier New">
    <w:panose1 w:val="02070309020205020404"/>
    <w:charset w:val="00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Gill Sans MT"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978D2" w:rsidRDefault="00071FEF">
    <w:pPr>
      <w:pStyle w:val="Fuzeile-Links"/>
    </w:pPr>
    <w:r>
      <w:t xml:space="preserve">Seite </w:t>
    </w:r>
    <w:fldSimple w:instr=" PAGE  \* Arabic  \* MERGEFORMAT ">
      <w:r w:rsidR="000E5982">
        <w:rPr>
          <w:noProof/>
        </w:rPr>
        <w:t>2</w:t>
      </w:r>
    </w:fldSimple>
  </w:p>
  <w:p w:rsidR="00E978D2" w:rsidRDefault="00E978D2">
    <w:pPr>
      <w:pStyle w:val="Fuzeile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7482C" w:rsidRDefault="00F7482C">
      <w:pPr>
        <w:spacing w:after="0" w:line="240" w:lineRule="auto"/>
      </w:pPr>
      <w:r>
        <w:separator/>
      </w:r>
    </w:p>
  </w:footnote>
  <w:footnote w:type="continuationSeparator" w:id="0">
    <w:p w:rsidR="00F7482C" w:rsidRDefault="00F7482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87A55" w:rsidRDefault="00F87A55">
    <w:pPr>
      <w:pStyle w:val="Kopfzeile"/>
    </w:pPr>
    <w:r>
      <w:rPr>
        <w:noProof/>
        <w:lang w:eastAsia="de-DE"/>
      </w:rPr>
      <w:drawing>
        <wp:anchor distT="0" distB="0" distL="114300" distR="114300" simplePos="0" relativeHeight="251661312" behindDoc="0" locked="0" layoutInCell="1" allowOverlap="1">
          <wp:simplePos x="0" y="0"/>
          <wp:positionH relativeFrom="margin">
            <wp:posOffset>2614295</wp:posOffset>
          </wp:positionH>
          <wp:positionV relativeFrom="margin">
            <wp:posOffset>-1072515</wp:posOffset>
          </wp:positionV>
          <wp:extent cx="3190875" cy="847725"/>
          <wp:effectExtent l="19050" t="0" r="9525" b="0"/>
          <wp:wrapSquare wrapText="bothSides"/>
          <wp:docPr id="2" name="Bild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190875" cy="84772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</w:p>
  <w:p w:rsidR="00F87A55" w:rsidRDefault="00F87A55">
    <w:pPr>
      <w:pStyle w:val="Kopfzeile"/>
    </w:pPr>
  </w:p>
  <w:p w:rsidR="00F87A55" w:rsidRDefault="00F87A55">
    <w:pPr>
      <w:pStyle w:val="Kopfzeile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638E2" w:rsidRDefault="00D42CA1">
    <w:pPr>
      <w:pStyle w:val="Kopfzeile"/>
    </w:pPr>
    <w:r w:rsidRPr="00D42CA1">
      <w:rPr>
        <w:noProof/>
        <w:lang w:eastAsia="de-DE"/>
      </w:rPr>
      <w:drawing>
        <wp:anchor distT="0" distB="0" distL="114300" distR="114300" simplePos="0" relativeHeight="251659264" behindDoc="0" locked="0" layoutInCell="1" allowOverlap="1">
          <wp:simplePos x="0" y="0"/>
          <wp:positionH relativeFrom="margin">
            <wp:posOffset>3176270</wp:posOffset>
          </wp:positionH>
          <wp:positionV relativeFrom="margin">
            <wp:posOffset>-433705</wp:posOffset>
          </wp:positionV>
          <wp:extent cx="2790825" cy="742950"/>
          <wp:effectExtent l="19050" t="0" r="9525" b="0"/>
          <wp:wrapSquare wrapText="bothSides"/>
          <wp:docPr id="4" name="Bild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790825" cy="7429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  <w:r w:rsidR="00A638E2">
      <w:t xml:space="preserve"> </w:t>
    </w:r>
    <w:r w:rsidR="00A638E2">
      <w:br/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80"/>
    <w:multiLevelType w:val="singleLevel"/>
    <w:tmpl w:val="3F0C434A"/>
    <w:lvl w:ilvl="0">
      <w:start w:val="1"/>
      <w:numFmt w:val="bullet"/>
      <w:pStyle w:val="Aufzhlungszeichen5"/>
      <w:lvlText w:val=""/>
      <w:lvlJc w:val="left"/>
      <w:pPr>
        <w:ind w:left="1800" w:hanging="360"/>
      </w:pPr>
      <w:rPr>
        <w:rFonts w:ascii="Symbol" w:hAnsi="Symbol" w:hint="default"/>
        <w:color w:val="9FB8CD" w:themeColor="accent2"/>
      </w:rPr>
    </w:lvl>
  </w:abstractNum>
  <w:abstractNum w:abstractNumId="1">
    <w:nsid w:val="FFFFFF81"/>
    <w:multiLevelType w:val="singleLevel"/>
    <w:tmpl w:val="78B8BCEC"/>
    <w:lvl w:ilvl="0">
      <w:start w:val="1"/>
      <w:numFmt w:val="bullet"/>
      <w:pStyle w:val="Aufzhlungszeichen4"/>
      <w:lvlText w:val=""/>
      <w:lvlJc w:val="left"/>
      <w:pPr>
        <w:ind w:left="1440" w:hanging="360"/>
      </w:pPr>
      <w:rPr>
        <w:rFonts w:ascii="Symbol" w:hAnsi="Symbol" w:hint="default"/>
        <w:outline w:val="0"/>
        <w:emboss w:val="0"/>
        <w:imprint w:val="0"/>
        <w:color w:val="628BAD" w:themeColor="accent2" w:themeShade="BF"/>
      </w:rPr>
    </w:lvl>
  </w:abstractNum>
  <w:abstractNum w:abstractNumId="2">
    <w:nsid w:val="FFFFFF82"/>
    <w:multiLevelType w:val="singleLevel"/>
    <w:tmpl w:val="3D9E3420"/>
    <w:lvl w:ilvl="0">
      <w:start w:val="1"/>
      <w:numFmt w:val="bullet"/>
      <w:pStyle w:val="Aufzhlungszeichen3"/>
      <w:lvlText w:val=""/>
      <w:lvlJc w:val="left"/>
      <w:pPr>
        <w:ind w:left="1080" w:hanging="360"/>
      </w:pPr>
      <w:rPr>
        <w:rFonts w:ascii="Wingdings 3" w:hAnsi="Wingdings 3" w:hint="default"/>
        <w:color w:val="808080" w:themeColor="background1" w:themeShade="80"/>
      </w:rPr>
    </w:lvl>
  </w:abstractNum>
  <w:abstractNum w:abstractNumId="3">
    <w:nsid w:val="FFFFFF83"/>
    <w:multiLevelType w:val="singleLevel"/>
    <w:tmpl w:val="5B846FA6"/>
    <w:lvl w:ilvl="0">
      <w:start w:val="1"/>
      <w:numFmt w:val="bullet"/>
      <w:pStyle w:val="Aufzhlungszeichen2"/>
      <w:lvlText w:val=""/>
      <w:lvlJc w:val="left"/>
      <w:pPr>
        <w:ind w:left="720" w:hanging="360"/>
      </w:pPr>
      <w:rPr>
        <w:rFonts w:ascii="Wingdings 3" w:hAnsi="Wingdings 3" w:hint="default"/>
        <w:color w:val="9FB8CD" w:themeColor="accent2"/>
      </w:rPr>
    </w:lvl>
  </w:abstractNum>
  <w:abstractNum w:abstractNumId="4">
    <w:nsid w:val="FFFFFF89"/>
    <w:multiLevelType w:val="singleLevel"/>
    <w:tmpl w:val="4C7CAEF2"/>
    <w:lvl w:ilvl="0">
      <w:start w:val="1"/>
      <w:numFmt w:val="bullet"/>
      <w:pStyle w:val="Aufzhlungszeichen"/>
      <w:lvlText w:val=""/>
      <w:lvlJc w:val="left"/>
      <w:pPr>
        <w:ind w:left="360" w:hanging="360"/>
      </w:pPr>
      <w:rPr>
        <w:rFonts w:ascii="Wingdings 3" w:hAnsi="Wingdings 3" w:hint="default"/>
        <w:caps w:val="0"/>
        <w:strike w:val="0"/>
        <w:dstrike w:val="0"/>
        <w:outline w:val="0"/>
        <w:shadow w:val="0"/>
        <w:emboss w:val="0"/>
        <w:imprint w:val="0"/>
        <w:vanish w:val="0"/>
        <w:color w:val="628BAD" w:themeColor="accent2" w:themeShade="BF"/>
        <w:vertAlign w:val="baseline"/>
      </w:rPr>
    </w:lvl>
  </w:abstractNum>
  <w:abstractNum w:abstractNumId="5">
    <w:nsid w:val="446177FD"/>
    <w:multiLevelType w:val="hybridMultilevel"/>
    <w:tmpl w:val="4B660CA6"/>
    <w:lvl w:ilvl="0" w:tplc="797613D6">
      <w:start w:val="8"/>
      <w:numFmt w:val="bullet"/>
      <w:lvlText w:val="-"/>
      <w:lvlJc w:val="left"/>
      <w:pPr>
        <w:ind w:left="720" w:hanging="360"/>
      </w:pPr>
      <w:rPr>
        <w:rFonts w:ascii="Bookman Old Style" w:eastAsiaTheme="majorEastAsia" w:hAnsi="Bookman Old Style" w:cstheme="majorBid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4"/>
  </w:num>
  <w:num w:numId="3">
    <w:abstractNumId w:val="3"/>
  </w:num>
  <w:num w:numId="4">
    <w:abstractNumId w:val="3"/>
  </w:num>
  <w:num w:numId="5">
    <w:abstractNumId w:val="2"/>
  </w:num>
  <w:num w:numId="6">
    <w:abstractNumId w:val="2"/>
  </w:num>
  <w:num w:numId="7">
    <w:abstractNumId w:val="1"/>
  </w:num>
  <w:num w:numId="8">
    <w:abstractNumId w:val="1"/>
  </w:num>
  <w:num w:numId="9">
    <w:abstractNumId w:val="0"/>
  </w:num>
  <w:num w:numId="10">
    <w:abstractNumId w:val="0"/>
  </w:num>
  <w:num w:numId="11">
    <w:abstractNumId w:val="4"/>
  </w:num>
  <w:num w:numId="12">
    <w:abstractNumId w:val="3"/>
  </w:num>
  <w:num w:numId="13">
    <w:abstractNumId w:val="2"/>
  </w:num>
  <w:num w:numId="14">
    <w:abstractNumId w:val="1"/>
  </w:num>
  <w:num w:numId="15">
    <w:abstractNumId w:val="0"/>
  </w:num>
  <w:num w:numId="16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removeDateAndTime/>
  <w:proofState w:spelling="clean" w:grammar="clean"/>
  <w:attachedTemplate r:id="rId1"/>
  <w:defaultTabStop w:val="709"/>
  <w:hyphenationZone w:val="420"/>
  <w:drawingGridHorizontalSpacing w:val="100"/>
  <w:displayHorizontalDrawingGridEvery w:val="2"/>
  <w:characterSpacingControl w:val="doNotCompress"/>
  <w:hdrShapeDefaults>
    <o:shapedefaults v:ext="edit" spidmax="12290"/>
  </w:hdrShapeDefaults>
  <w:footnotePr>
    <w:footnote w:id="-1"/>
    <w:footnote w:id="0"/>
  </w:footnotePr>
  <w:endnotePr>
    <w:endnote w:id="-1"/>
    <w:endnote w:id="0"/>
  </w:endnotePr>
  <w:compat>
    <w:useFELayout/>
  </w:compat>
  <w:rsids>
    <w:rsidRoot w:val="002725BE"/>
    <w:rsid w:val="000174EB"/>
    <w:rsid w:val="00071FEF"/>
    <w:rsid w:val="00092F1D"/>
    <w:rsid w:val="000B0C20"/>
    <w:rsid w:val="000B44D3"/>
    <w:rsid w:val="000C0967"/>
    <w:rsid w:val="000E5982"/>
    <w:rsid w:val="00146A5E"/>
    <w:rsid w:val="0015324F"/>
    <w:rsid w:val="00173601"/>
    <w:rsid w:val="00174BB5"/>
    <w:rsid w:val="001901DB"/>
    <w:rsid w:val="001A7492"/>
    <w:rsid w:val="001D2417"/>
    <w:rsid w:val="001D400F"/>
    <w:rsid w:val="001D60E6"/>
    <w:rsid w:val="001F24C5"/>
    <w:rsid w:val="002100DE"/>
    <w:rsid w:val="0023177D"/>
    <w:rsid w:val="002454AC"/>
    <w:rsid w:val="0024750F"/>
    <w:rsid w:val="002646E6"/>
    <w:rsid w:val="002725BE"/>
    <w:rsid w:val="00290D54"/>
    <w:rsid w:val="003079D8"/>
    <w:rsid w:val="0033611F"/>
    <w:rsid w:val="0037418D"/>
    <w:rsid w:val="00391BD7"/>
    <w:rsid w:val="003A2F94"/>
    <w:rsid w:val="003D32E7"/>
    <w:rsid w:val="003E0258"/>
    <w:rsid w:val="003F7D96"/>
    <w:rsid w:val="00415714"/>
    <w:rsid w:val="004204BA"/>
    <w:rsid w:val="004F5435"/>
    <w:rsid w:val="00511D29"/>
    <w:rsid w:val="0051218B"/>
    <w:rsid w:val="00512EAE"/>
    <w:rsid w:val="005A13E6"/>
    <w:rsid w:val="005A50FF"/>
    <w:rsid w:val="005E2322"/>
    <w:rsid w:val="006566DF"/>
    <w:rsid w:val="00656EAA"/>
    <w:rsid w:val="00660F70"/>
    <w:rsid w:val="006A5F9E"/>
    <w:rsid w:val="006C621B"/>
    <w:rsid w:val="006F34C7"/>
    <w:rsid w:val="00744704"/>
    <w:rsid w:val="00775EDD"/>
    <w:rsid w:val="007841CA"/>
    <w:rsid w:val="00806995"/>
    <w:rsid w:val="008346B5"/>
    <w:rsid w:val="008374F4"/>
    <w:rsid w:val="008E54A2"/>
    <w:rsid w:val="008F3CCF"/>
    <w:rsid w:val="008F4508"/>
    <w:rsid w:val="00904F73"/>
    <w:rsid w:val="009B2A8B"/>
    <w:rsid w:val="00A315C7"/>
    <w:rsid w:val="00A32809"/>
    <w:rsid w:val="00A360D2"/>
    <w:rsid w:val="00A55D9F"/>
    <w:rsid w:val="00A638E2"/>
    <w:rsid w:val="00A861E1"/>
    <w:rsid w:val="00AB0C17"/>
    <w:rsid w:val="00AB6765"/>
    <w:rsid w:val="00AB746D"/>
    <w:rsid w:val="00AE0857"/>
    <w:rsid w:val="00AE7155"/>
    <w:rsid w:val="00B17024"/>
    <w:rsid w:val="00B42F70"/>
    <w:rsid w:val="00B5057F"/>
    <w:rsid w:val="00BB225B"/>
    <w:rsid w:val="00BF1087"/>
    <w:rsid w:val="00C13B05"/>
    <w:rsid w:val="00C612BE"/>
    <w:rsid w:val="00CB0FED"/>
    <w:rsid w:val="00D42CA1"/>
    <w:rsid w:val="00D44878"/>
    <w:rsid w:val="00D56E04"/>
    <w:rsid w:val="00D710C9"/>
    <w:rsid w:val="00D97CCC"/>
    <w:rsid w:val="00DA0F2D"/>
    <w:rsid w:val="00DC6482"/>
    <w:rsid w:val="00E34157"/>
    <w:rsid w:val="00E978D2"/>
    <w:rsid w:val="00EB69E9"/>
    <w:rsid w:val="00EC1EB0"/>
    <w:rsid w:val="00ED4D21"/>
    <w:rsid w:val="00F14201"/>
    <w:rsid w:val="00F412D8"/>
    <w:rsid w:val="00F53A6D"/>
    <w:rsid w:val="00F7482C"/>
    <w:rsid w:val="00F76BE1"/>
    <w:rsid w:val="00F8725F"/>
    <w:rsid w:val="00F87A55"/>
    <w:rsid w:val="00F9024E"/>
    <w:rsid w:val="00FC3941"/>
    <w:rsid w:val="00FD4B7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undOvr"/>
    <m:naryLim m:val="subSup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90"/>
    <o:shapelayout v:ext="edit">
      <o:idmap v:ext="edit" data="1"/>
      <o:rules v:ext="edit">
        <o:r id="V:Rule2" type="connector" idref="#_x0000_s1026"/>
      </o:rules>
    </o:shapelayout>
  </w:shapeDefaults>
  <w:doNotEmbedSmartTags/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caption" w:uiPriority="35" w:qFormat="1"/>
    <w:lsdException w:name="List Bullet" w:uiPriority="36" w:qFormat="1"/>
    <w:lsdException w:name="List Bullet 2" w:uiPriority="36" w:qFormat="1"/>
    <w:lsdException w:name="List Bullet 3" w:uiPriority="36" w:qFormat="1"/>
    <w:lsdException w:name="List Bullet 4" w:uiPriority="36"/>
    <w:lsdException w:name="List Bullet 5" w:uiPriority="36"/>
    <w:lsdException w:name="Title" w:semiHidden="0" w:uiPriority="10" w:unhideWhenUsed="0" w:qFormat="1"/>
    <w:lsdException w:name="Closing" w:uiPriority="7" w:qFormat="1"/>
    <w:lsdException w:name="Default Paragraph Font" w:uiPriority="1"/>
    <w:lsdException w:name="Subtitle" w:semiHidden="0" w:uiPriority="11" w:unhideWhenUsed="0" w:qFormat="1"/>
    <w:lsdException w:name="Salutation" w:uiPriority="6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1" w:unhideWhenUsed="0"/>
    <w:lsdException w:name="Placeholder Text" w:unhideWhenUsed="0"/>
    <w:lsdException w:name="No Spacing" w:semiHidden="0" w:unhideWhenUsed="0" w:qFormat="1"/>
    <w:lsdException w:name="Light Shading" w:semiHidden="0" w:uiPriority="40" w:unhideWhenUsed="0"/>
    <w:lsdException w:name="Light List" w:semiHidden="0" w:uiPriority="40" w:unhideWhenUsed="0"/>
    <w:lsdException w:name="Light Grid" w:semiHidden="0" w:uiPriority="40" w:unhideWhenUsed="0"/>
    <w:lsdException w:name="Medium Shading 1" w:semiHidden="0" w:uiPriority="40" w:unhideWhenUsed="0"/>
    <w:lsdException w:name="Medium Shading 2" w:semiHidden="0" w:uiPriority="40" w:unhideWhenUsed="0"/>
    <w:lsdException w:name="Medium List 1" w:semiHidden="0" w:uiPriority="40" w:unhideWhenUsed="0"/>
    <w:lsdException w:name="Medium List 2" w:semiHidden="0" w:uiPriority="40" w:unhideWhenUsed="0"/>
    <w:lsdException w:name="Medium Grid 1" w:semiHidden="0" w:uiPriority="40" w:unhideWhenUsed="0"/>
    <w:lsdException w:name="Medium Grid 2" w:semiHidden="0" w:uiPriority="40" w:unhideWhenUsed="0"/>
    <w:lsdException w:name="Medium Grid 3" w:semiHidden="0" w:uiPriority="40" w:unhideWhenUsed="0"/>
    <w:lsdException w:name="Dark List" w:semiHidden="0" w:uiPriority="40" w:unhideWhenUsed="0"/>
    <w:lsdException w:name="Colorful Shading" w:semiHidden="0" w:uiPriority="40" w:unhideWhenUsed="0"/>
    <w:lsdException w:name="Colorful List" w:semiHidden="0" w:uiPriority="40" w:unhideWhenUsed="0"/>
    <w:lsdException w:name="Colorful Grid" w:semiHidden="0" w:uiPriority="40" w:unhideWhenUsed="0"/>
    <w:lsdException w:name="Light Shading Accent 1" w:semiHidden="0" w:uiPriority="41" w:unhideWhenUsed="0"/>
    <w:lsdException w:name="Light List Accent 1" w:semiHidden="0" w:uiPriority="41" w:unhideWhenUsed="0"/>
    <w:lsdException w:name="Light Grid Accent 1" w:semiHidden="0" w:uiPriority="41" w:unhideWhenUsed="0"/>
    <w:lsdException w:name="Medium Shading 1 Accent 1" w:semiHidden="0" w:uiPriority="41" w:unhideWhenUsed="0"/>
    <w:lsdException w:name="Medium Shading 2 Accent 1" w:semiHidden="0" w:uiPriority="41" w:unhideWhenUsed="0"/>
    <w:lsdException w:name="Medium List 1 Accent 1" w:semiHidden="0" w:uiPriority="41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41" w:unhideWhenUsed="0"/>
    <w:lsdException w:name="Medium Grid 1 Accent 1" w:semiHidden="0" w:uiPriority="41" w:unhideWhenUsed="0"/>
    <w:lsdException w:name="Medium Grid 2 Accent 1" w:semiHidden="0" w:uiPriority="41" w:unhideWhenUsed="0"/>
    <w:lsdException w:name="Medium Grid 3 Accent 1" w:semiHidden="0" w:uiPriority="41" w:unhideWhenUsed="0"/>
    <w:lsdException w:name="Dark List Accent 1" w:semiHidden="0" w:uiPriority="41" w:unhideWhenUsed="0"/>
    <w:lsdException w:name="Colorful Shading Accent 1" w:semiHidden="0" w:uiPriority="41" w:unhideWhenUsed="0"/>
    <w:lsdException w:name="Colorful List Accent 1" w:semiHidden="0" w:uiPriority="41" w:unhideWhenUsed="0"/>
    <w:lsdException w:name="Colorful Grid Accent 1" w:semiHidden="0" w:uiPriority="41" w:unhideWhenUsed="0"/>
    <w:lsdException w:name="Light Shading Accent 2" w:semiHidden="0" w:uiPriority="42" w:unhideWhenUsed="0"/>
    <w:lsdException w:name="Light List Accent 2" w:semiHidden="0" w:uiPriority="42" w:unhideWhenUsed="0"/>
    <w:lsdException w:name="Light Grid Accent 2" w:semiHidden="0" w:uiPriority="42" w:unhideWhenUsed="0"/>
    <w:lsdException w:name="Medium Shading 1 Accent 2" w:semiHidden="0" w:uiPriority="42" w:unhideWhenUsed="0"/>
    <w:lsdException w:name="Medium Shading 2 Accent 2" w:semiHidden="0" w:uiPriority="42" w:unhideWhenUsed="0"/>
    <w:lsdException w:name="Medium List 1 Accent 2" w:semiHidden="0" w:uiPriority="42" w:unhideWhenUsed="0"/>
    <w:lsdException w:name="Medium List 2 Accent 2" w:semiHidden="0" w:uiPriority="42" w:unhideWhenUsed="0"/>
    <w:lsdException w:name="Medium Grid 1 Accent 2" w:semiHidden="0" w:uiPriority="42" w:unhideWhenUsed="0"/>
    <w:lsdException w:name="Medium Grid 2 Accent 2" w:semiHidden="0" w:uiPriority="42" w:unhideWhenUsed="0"/>
    <w:lsdException w:name="Medium Grid 3 Accent 2" w:semiHidden="0" w:uiPriority="42" w:unhideWhenUsed="0"/>
    <w:lsdException w:name="Dark List Accent 2" w:semiHidden="0" w:uiPriority="42" w:unhideWhenUsed="0"/>
    <w:lsdException w:name="Colorful Shading Accent 2" w:semiHidden="0" w:uiPriority="42" w:unhideWhenUsed="0"/>
    <w:lsdException w:name="Colorful List Accent 2" w:semiHidden="0" w:uiPriority="42" w:unhideWhenUsed="0"/>
    <w:lsdException w:name="Colorful Grid Accent 2" w:semiHidden="0" w:uiPriority="42" w:unhideWhenUsed="0"/>
    <w:lsdException w:name="Light Shading Accent 3" w:semiHidden="0" w:uiPriority="43" w:unhideWhenUsed="0"/>
    <w:lsdException w:name="Light List Accent 3" w:semiHidden="0" w:uiPriority="43" w:unhideWhenUsed="0"/>
    <w:lsdException w:name="Light Grid Accent 3" w:semiHidden="0" w:uiPriority="43" w:unhideWhenUsed="0"/>
    <w:lsdException w:name="Medium Shading 1 Accent 3" w:semiHidden="0" w:uiPriority="43" w:unhideWhenUsed="0"/>
    <w:lsdException w:name="Medium Shading 2 Accent 3" w:semiHidden="0" w:uiPriority="43" w:unhideWhenUsed="0"/>
    <w:lsdException w:name="Medium List 1 Accent 3" w:semiHidden="0" w:uiPriority="43" w:unhideWhenUsed="0"/>
    <w:lsdException w:name="Medium List 2 Accent 3" w:semiHidden="0" w:uiPriority="43" w:unhideWhenUsed="0"/>
    <w:lsdException w:name="Medium Grid 1 Accent 3" w:semiHidden="0" w:uiPriority="43" w:unhideWhenUsed="0"/>
    <w:lsdException w:name="Medium Grid 2 Accent 3" w:semiHidden="0" w:uiPriority="43" w:unhideWhenUsed="0"/>
    <w:lsdException w:name="Medium Grid 3 Accent 3" w:semiHidden="0" w:uiPriority="43" w:unhideWhenUsed="0"/>
    <w:lsdException w:name="Dark List Accent 3" w:semiHidden="0" w:uiPriority="43" w:unhideWhenUsed="0"/>
    <w:lsdException w:name="Colorful Shading Accent 3" w:semiHidden="0" w:uiPriority="43" w:unhideWhenUsed="0"/>
    <w:lsdException w:name="Colorful List Accent 3" w:semiHidden="0" w:uiPriority="43" w:unhideWhenUsed="0"/>
    <w:lsdException w:name="Colorful Grid Accent 3" w:semiHidden="0" w:uiPriority="43" w:unhideWhenUsed="0"/>
    <w:lsdException w:name="Light Shading Accent 4" w:semiHidden="0" w:uiPriority="44" w:unhideWhenUsed="0"/>
    <w:lsdException w:name="Light List Accent 4" w:semiHidden="0" w:uiPriority="44" w:unhideWhenUsed="0"/>
    <w:lsdException w:name="Light Grid Accent 4" w:semiHidden="0" w:uiPriority="44" w:unhideWhenUsed="0"/>
    <w:lsdException w:name="Medium Shading 1 Accent 4" w:semiHidden="0" w:uiPriority="44" w:unhideWhenUsed="0"/>
    <w:lsdException w:name="Medium Shading 2 Accent 4" w:semiHidden="0" w:uiPriority="44" w:unhideWhenUsed="0"/>
    <w:lsdException w:name="Medium List 1 Accent 4" w:semiHidden="0" w:uiPriority="44" w:unhideWhenUsed="0"/>
    <w:lsdException w:name="Medium List 2 Accent 4" w:semiHidden="0" w:uiPriority="44" w:unhideWhenUsed="0"/>
    <w:lsdException w:name="Medium Grid 1 Accent 4" w:semiHidden="0" w:uiPriority="44" w:unhideWhenUsed="0"/>
    <w:lsdException w:name="Medium Grid 2 Accent 4" w:semiHidden="0" w:uiPriority="44" w:unhideWhenUsed="0"/>
    <w:lsdException w:name="Medium Grid 3 Accent 4" w:semiHidden="0" w:uiPriority="44" w:unhideWhenUsed="0"/>
    <w:lsdException w:name="Dark List Accent 4" w:semiHidden="0" w:uiPriority="44" w:unhideWhenUsed="0"/>
    <w:lsdException w:name="Colorful Shading Accent 4" w:semiHidden="0" w:uiPriority="44" w:unhideWhenUsed="0"/>
    <w:lsdException w:name="Colorful List Accent 4" w:semiHidden="0" w:uiPriority="44" w:unhideWhenUsed="0"/>
    <w:lsdException w:name="Colorful Grid Accent 4" w:semiHidden="0" w:uiPriority="44" w:unhideWhenUsed="0"/>
    <w:lsdException w:name="Light Shading Accent 5" w:semiHidden="0" w:uiPriority="45" w:unhideWhenUsed="0"/>
    <w:lsdException w:name="Light List Accent 5" w:semiHidden="0" w:uiPriority="45" w:unhideWhenUsed="0"/>
    <w:lsdException w:name="Light Grid Accent 5" w:semiHidden="0" w:uiPriority="45" w:unhideWhenUsed="0"/>
    <w:lsdException w:name="Medium Shading 1 Accent 5" w:semiHidden="0" w:uiPriority="45" w:unhideWhenUsed="0"/>
    <w:lsdException w:name="Medium Shading 2 Accent 5" w:semiHidden="0" w:uiPriority="45" w:unhideWhenUsed="0"/>
    <w:lsdException w:name="Medium List 1 Accent 5" w:semiHidden="0" w:uiPriority="45" w:unhideWhenUsed="0"/>
    <w:lsdException w:name="Medium List 2 Accent 5" w:semiHidden="0" w:uiPriority="45" w:unhideWhenUsed="0"/>
    <w:lsdException w:name="Medium Grid 1 Accent 5" w:semiHidden="0" w:uiPriority="45" w:unhideWhenUsed="0"/>
    <w:lsdException w:name="Medium Grid 2 Accent 5" w:semiHidden="0" w:uiPriority="45" w:unhideWhenUsed="0"/>
    <w:lsdException w:name="Medium Grid 3 Accent 5" w:semiHidden="0" w:uiPriority="45" w:unhideWhenUsed="0"/>
    <w:lsdException w:name="Dark List Accent 5" w:semiHidden="0" w:uiPriority="45" w:unhideWhenUsed="0"/>
    <w:lsdException w:name="Colorful Shading Accent 5" w:semiHidden="0" w:uiPriority="45" w:unhideWhenUsed="0"/>
    <w:lsdException w:name="Colorful List Accent 5" w:semiHidden="0" w:uiPriority="45" w:unhideWhenUsed="0"/>
    <w:lsdException w:name="Colorful Grid Accent 5" w:semiHidden="0" w:uiPriority="45" w:unhideWhenUsed="0"/>
    <w:lsdException w:name="Light Shading Accent 6" w:semiHidden="0" w:uiPriority="46" w:unhideWhenUsed="0"/>
    <w:lsdException w:name="Light List Accent 6" w:semiHidden="0" w:uiPriority="46" w:unhideWhenUsed="0"/>
    <w:lsdException w:name="Light Grid Accent 6" w:semiHidden="0" w:uiPriority="46" w:unhideWhenUsed="0"/>
    <w:lsdException w:name="Medium Shading 1 Accent 6" w:semiHidden="0" w:uiPriority="46" w:unhideWhenUsed="0"/>
    <w:lsdException w:name="Medium Shading 2 Accent 6" w:semiHidden="0" w:uiPriority="46" w:unhideWhenUsed="0"/>
    <w:lsdException w:name="Medium List 1 Accent 6" w:semiHidden="0" w:uiPriority="46" w:unhideWhenUsed="0"/>
    <w:lsdException w:name="Medium List 2 Accent 6" w:semiHidden="0" w:uiPriority="46" w:unhideWhenUsed="0"/>
    <w:lsdException w:name="Medium Grid 1 Accent 6" w:semiHidden="0" w:uiPriority="46" w:unhideWhenUsed="0"/>
    <w:lsdException w:name="Medium Grid 2 Accent 6" w:semiHidden="0" w:uiPriority="46" w:unhideWhenUsed="0"/>
    <w:lsdException w:name="Medium Grid 3 Accent 6" w:semiHidden="0" w:uiPriority="46" w:unhideWhenUsed="0"/>
    <w:lsdException w:name="Dark List Accent 6" w:semiHidden="0" w:uiPriority="46" w:unhideWhenUsed="0"/>
    <w:lsdException w:name="Colorful Shading Accent 6" w:semiHidden="0" w:uiPriority="46" w:unhideWhenUsed="0"/>
    <w:lsdException w:name="Colorful List Accent 6" w:semiHidden="0" w:uiPriority="46" w:unhideWhenUsed="0"/>
    <w:lsdException w:name="Colorful Grid Accent 6" w:semiHidden="0" w:uiPriority="46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E978D2"/>
    <w:rPr>
      <w:sz w:val="20"/>
      <w:szCs w:val="20"/>
      <w:lang w:val="de-DE"/>
    </w:rPr>
  </w:style>
  <w:style w:type="paragraph" w:styleId="berschrift1">
    <w:name w:val="heading 1"/>
    <w:basedOn w:val="Standard"/>
    <w:next w:val="Standard"/>
    <w:link w:val="berschrift1Zchn"/>
    <w:uiPriority w:val="9"/>
    <w:semiHidden/>
    <w:unhideWhenUsed/>
    <w:rsid w:val="00E978D2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4D5676" w:themeColor="accent1" w:themeShade="B5"/>
      <w:sz w:val="28"/>
      <w:szCs w:val="28"/>
    </w:rPr>
  </w:style>
  <w:style w:type="paragraph" w:styleId="berschrift2">
    <w:name w:val="heading 2"/>
    <w:basedOn w:val="Standard"/>
    <w:next w:val="Standard"/>
    <w:link w:val="berschrift2Zchn"/>
    <w:uiPriority w:val="9"/>
    <w:semiHidden/>
    <w:unhideWhenUsed/>
    <w:rsid w:val="00E978D2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727CA3" w:themeColor="accent1"/>
      <w:sz w:val="26"/>
      <w:szCs w:val="26"/>
    </w:rPr>
  </w:style>
  <w:style w:type="paragraph" w:styleId="berschrift3">
    <w:name w:val="heading 3"/>
    <w:basedOn w:val="Standard"/>
    <w:next w:val="Standard"/>
    <w:link w:val="berschrift3Zchn"/>
    <w:uiPriority w:val="9"/>
    <w:semiHidden/>
    <w:unhideWhenUsed/>
    <w:qFormat/>
    <w:rsid w:val="00E978D2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727CA3" w:themeColor="accent1"/>
    </w:rPr>
  </w:style>
  <w:style w:type="paragraph" w:styleId="berschrift4">
    <w:name w:val="heading 4"/>
    <w:basedOn w:val="Standard"/>
    <w:next w:val="Standard"/>
    <w:link w:val="berschrift4Zchn"/>
    <w:uiPriority w:val="9"/>
    <w:semiHidden/>
    <w:unhideWhenUsed/>
    <w:qFormat/>
    <w:rsid w:val="00E978D2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727CA3" w:themeColor="accent1"/>
    </w:rPr>
  </w:style>
  <w:style w:type="paragraph" w:styleId="berschrift5">
    <w:name w:val="heading 5"/>
    <w:basedOn w:val="Standard"/>
    <w:next w:val="Standard"/>
    <w:link w:val="berschrift5Zchn"/>
    <w:uiPriority w:val="9"/>
    <w:semiHidden/>
    <w:unhideWhenUsed/>
    <w:qFormat/>
    <w:rsid w:val="00E978D2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363C53" w:themeColor="accent1" w:themeShade="7F"/>
    </w:rPr>
  </w:style>
  <w:style w:type="paragraph" w:styleId="berschrift6">
    <w:name w:val="heading 6"/>
    <w:basedOn w:val="Standard"/>
    <w:next w:val="Standard"/>
    <w:link w:val="berschrift6Zchn"/>
    <w:uiPriority w:val="9"/>
    <w:semiHidden/>
    <w:unhideWhenUsed/>
    <w:qFormat/>
    <w:rsid w:val="00E978D2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363C53" w:themeColor="accent1" w:themeShade="7F"/>
    </w:rPr>
  </w:style>
  <w:style w:type="paragraph" w:styleId="berschrift7">
    <w:name w:val="heading 7"/>
    <w:basedOn w:val="Standard"/>
    <w:next w:val="Standard"/>
    <w:link w:val="berschrift7Zchn"/>
    <w:uiPriority w:val="9"/>
    <w:semiHidden/>
    <w:unhideWhenUsed/>
    <w:qFormat/>
    <w:rsid w:val="00E978D2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berschrift8">
    <w:name w:val="heading 8"/>
    <w:basedOn w:val="Standard"/>
    <w:next w:val="Standard"/>
    <w:link w:val="berschrift8Zchn"/>
    <w:uiPriority w:val="9"/>
    <w:semiHidden/>
    <w:unhideWhenUsed/>
    <w:qFormat/>
    <w:rsid w:val="00E978D2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</w:rPr>
  </w:style>
  <w:style w:type="paragraph" w:styleId="berschrift9">
    <w:name w:val="heading 9"/>
    <w:basedOn w:val="Standard"/>
    <w:next w:val="Standard"/>
    <w:link w:val="berschrift9Zchn"/>
    <w:uiPriority w:val="9"/>
    <w:semiHidden/>
    <w:unhideWhenUsed/>
    <w:qFormat/>
    <w:rsid w:val="00E978D2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default="1" w:styleId="Absatz-Standardschriftart">
    <w:name w:val="Default Paragraph Font"/>
    <w:uiPriority w:val="1"/>
    <w:unhideWhenUsed/>
  </w:style>
  <w:style w:type="table" w:default="1" w:styleId="NormaleTabel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styleId="Tabellengitternetz">
    <w:name w:val="Table Grid"/>
    <w:basedOn w:val="NormaleTabelle"/>
    <w:uiPriority w:val="1"/>
    <w:rsid w:val="00E978D2"/>
    <w:pPr>
      <w:spacing w:after="0" w:line="240" w:lineRule="auto"/>
    </w:pPr>
    <w:rPr>
      <w:lang w:val="de-DE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Fuzeile">
    <w:name w:val="footer"/>
    <w:basedOn w:val="Standard"/>
    <w:link w:val="FuzeileZchn"/>
    <w:uiPriority w:val="99"/>
    <w:unhideWhenUsed/>
    <w:rsid w:val="00E978D2"/>
    <w:pPr>
      <w:tabs>
        <w:tab w:val="center" w:pos="4320"/>
        <w:tab w:val="right" w:pos="8640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E978D2"/>
    <w:rPr>
      <w:sz w:val="20"/>
    </w:rPr>
  </w:style>
  <w:style w:type="paragraph" w:styleId="KeinLeerraum">
    <w:name w:val="No Spacing"/>
    <w:basedOn w:val="Standard"/>
    <w:link w:val="KeinLeerraumZchn"/>
    <w:uiPriority w:val="99"/>
    <w:qFormat/>
    <w:rsid w:val="00E978D2"/>
    <w:pPr>
      <w:spacing w:after="0" w:line="240" w:lineRule="auto"/>
    </w:pPr>
  </w:style>
  <w:style w:type="character" w:customStyle="1" w:styleId="KeinLeerraumZchn">
    <w:name w:val="Kein Leerraum Zchn"/>
    <w:basedOn w:val="Absatz-Standardschriftart"/>
    <w:link w:val="KeinLeerraum"/>
    <w:uiPriority w:val="99"/>
    <w:rsid w:val="00E978D2"/>
    <w:rPr>
      <w:sz w:val="20"/>
    </w:rPr>
  </w:style>
  <w:style w:type="paragraph" w:styleId="Gruformel">
    <w:name w:val="Closing"/>
    <w:basedOn w:val="Standard"/>
    <w:link w:val="GruformelZchn"/>
    <w:uiPriority w:val="7"/>
    <w:unhideWhenUsed/>
    <w:qFormat/>
    <w:rsid w:val="00E978D2"/>
    <w:pPr>
      <w:spacing w:before="240" w:after="0"/>
      <w:ind w:right="4320"/>
    </w:pPr>
  </w:style>
  <w:style w:type="character" w:customStyle="1" w:styleId="GruformelZchn">
    <w:name w:val="Grußformel Zchn"/>
    <w:basedOn w:val="Absatz-Standardschriftart"/>
    <w:link w:val="Gruformel"/>
    <w:uiPriority w:val="7"/>
    <w:rsid w:val="00E978D2"/>
    <w:rPr>
      <w:sz w:val="20"/>
      <w:szCs w:val="20"/>
      <w:lang w:val="de-DE"/>
    </w:rPr>
  </w:style>
  <w:style w:type="paragraph" w:customStyle="1" w:styleId="Empfngeradresse">
    <w:name w:val="Empfängeradresse"/>
    <w:basedOn w:val="KeinLeerraum"/>
    <w:link w:val="Empfngeradresszeichen"/>
    <w:uiPriority w:val="5"/>
    <w:qFormat/>
    <w:rsid w:val="00E978D2"/>
    <w:pPr>
      <w:spacing w:before="200" w:after="200" w:line="276" w:lineRule="auto"/>
      <w:contextualSpacing/>
    </w:pPr>
    <w:rPr>
      <w:rFonts w:asciiTheme="majorHAnsi" w:eastAsiaTheme="majorEastAsia" w:hAnsiTheme="majorHAnsi" w:cstheme="majorBidi"/>
      <w:color w:val="9FB8CD" w:themeColor="accent2"/>
      <w:sz w:val="18"/>
      <w:szCs w:val="18"/>
    </w:rPr>
  </w:style>
  <w:style w:type="paragraph" w:styleId="Anrede">
    <w:name w:val="Salutation"/>
    <w:basedOn w:val="Standard"/>
    <w:next w:val="Standard"/>
    <w:link w:val="AnredeZchn"/>
    <w:uiPriority w:val="6"/>
    <w:unhideWhenUsed/>
    <w:qFormat/>
    <w:rsid w:val="00E978D2"/>
    <w:pPr>
      <w:spacing w:before="400" w:after="320" w:line="240" w:lineRule="auto"/>
    </w:pPr>
    <w:rPr>
      <w:b/>
      <w:bCs/>
    </w:rPr>
  </w:style>
  <w:style w:type="character" w:customStyle="1" w:styleId="AnredeZchn">
    <w:name w:val="Anrede Zchn"/>
    <w:basedOn w:val="Absatz-Standardschriftart"/>
    <w:link w:val="Anrede"/>
    <w:uiPriority w:val="6"/>
    <w:rsid w:val="00E978D2"/>
    <w:rPr>
      <w:b/>
      <w:bCs/>
      <w:sz w:val="20"/>
    </w:rPr>
  </w:style>
  <w:style w:type="paragraph" w:customStyle="1" w:styleId="Absenderadresse">
    <w:name w:val="Absenderadresse"/>
    <w:basedOn w:val="KeinLeerraum"/>
    <w:link w:val="Absenderadresszeichen"/>
    <w:uiPriority w:val="3"/>
    <w:qFormat/>
    <w:rsid w:val="00E978D2"/>
    <w:pPr>
      <w:spacing w:before="200" w:after="200" w:line="276" w:lineRule="auto"/>
      <w:contextualSpacing/>
      <w:jc w:val="right"/>
    </w:pPr>
    <w:rPr>
      <w:rFonts w:asciiTheme="majorHAnsi" w:eastAsiaTheme="majorEastAsia" w:hAnsiTheme="majorHAnsi" w:cstheme="majorBidi"/>
      <w:color w:val="9FB8CD" w:themeColor="accent2"/>
      <w:sz w:val="18"/>
      <w:szCs w:val="18"/>
    </w:rPr>
  </w:style>
  <w:style w:type="paragraph" w:customStyle="1" w:styleId="NamedesEmpfngers">
    <w:name w:val="Name des Empfängers"/>
    <w:basedOn w:val="Empfngeradresse"/>
    <w:link w:val="NamenszeichendesEmpfngers"/>
    <w:uiPriority w:val="4"/>
    <w:qFormat/>
    <w:rsid w:val="00E978D2"/>
    <w:pPr>
      <w:spacing w:before="80"/>
    </w:pPr>
    <w:rPr>
      <w:b/>
      <w:bCs/>
      <w:color w:val="525A7D" w:themeColor="accent1" w:themeShade="BF"/>
      <w:sz w:val="20"/>
      <w:szCs w:val="20"/>
    </w:rPr>
  </w:style>
  <w:style w:type="paragraph" w:customStyle="1" w:styleId="NamedesAbsenders">
    <w:name w:val="Name des Absenders"/>
    <w:basedOn w:val="Absenderadresse"/>
    <w:link w:val="NamenszeichendesAbsenders"/>
    <w:uiPriority w:val="2"/>
    <w:qFormat/>
    <w:rsid w:val="00E978D2"/>
    <w:rPr>
      <w:b/>
      <w:bCs/>
      <w:color w:val="525A7D" w:themeColor="accent1" w:themeShade="BF"/>
      <w:sz w:val="20"/>
      <w:szCs w:val="20"/>
    </w:rPr>
  </w:style>
  <w:style w:type="character" w:customStyle="1" w:styleId="Absenderadresszeichen">
    <w:name w:val="Absenderadresszeichen"/>
    <w:basedOn w:val="KeinLeerraumZchn"/>
    <w:link w:val="Absenderadresse"/>
    <w:uiPriority w:val="3"/>
    <w:rsid w:val="00E978D2"/>
    <w:rPr>
      <w:rFonts w:asciiTheme="majorHAnsi" w:eastAsiaTheme="majorEastAsia" w:hAnsiTheme="majorHAnsi" w:cstheme="majorBidi"/>
      <w:color w:val="9FB8CD" w:themeColor="accent2"/>
      <w:sz w:val="18"/>
      <w:szCs w:val="18"/>
      <w:lang w:val="de-DE"/>
    </w:rPr>
  </w:style>
  <w:style w:type="character" w:customStyle="1" w:styleId="NamenszeichendesAbsenders">
    <w:name w:val="Namenszeichen des Absenders"/>
    <w:basedOn w:val="Absenderadresszeichen"/>
    <w:link w:val="NamedesAbsenders"/>
    <w:uiPriority w:val="2"/>
    <w:rsid w:val="00E978D2"/>
    <w:rPr>
      <w:b/>
      <w:bCs/>
      <w:color w:val="525A7D" w:themeColor="accent1" w:themeShade="BF"/>
      <w:sz w:val="20"/>
      <w:szCs w:val="20"/>
    </w:rPr>
  </w:style>
  <w:style w:type="character" w:customStyle="1" w:styleId="Empfngeradresszeichen">
    <w:name w:val="Empfängeradresszeichen"/>
    <w:basedOn w:val="KeinLeerraumZchn"/>
    <w:link w:val="Empfngeradresse"/>
    <w:uiPriority w:val="5"/>
    <w:rsid w:val="00E978D2"/>
    <w:rPr>
      <w:rFonts w:asciiTheme="majorHAnsi" w:eastAsiaTheme="majorEastAsia" w:hAnsiTheme="majorHAnsi" w:cstheme="majorBidi"/>
      <w:color w:val="9FB8CD" w:themeColor="accent2"/>
      <w:sz w:val="18"/>
      <w:szCs w:val="18"/>
    </w:rPr>
  </w:style>
  <w:style w:type="character" w:customStyle="1" w:styleId="NamenszeichendesEmpfngers">
    <w:name w:val="Namenszeichen des Empfängers"/>
    <w:basedOn w:val="Empfngeradresszeichen"/>
    <w:link w:val="NamedesEmpfngers"/>
    <w:uiPriority w:val="4"/>
    <w:rsid w:val="00E978D2"/>
    <w:rPr>
      <w:b/>
      <w:bCs/>
      <w:color w:val="525A7D" w:themeColor="accent1" w:themeShade="BF"/>
      <w:sz w:val="20"/>
      <w:szCs w:val="20"/>
    </w:rPr>
  </w:style>
  <w:style w:type="character" w:styleId="Platzhaltertext">
    <w:name w:val="Placeholder Text"/>
    <w:basedOn w:val="Absatz-Standardschriftart"/>
    <w:uiPriority w:val="99"/>
    <w:unhideWhenUsed/>
    <w:rsid w:val="00E978D2"/>
    <w:rPr>
      <w:color w:val="808080"/>
    </w:rPr>
  </w:style>
  <w:style w:type="paragraph" w:customStyle="1" w:styleId="NamedesAbsendersbeiSignatur">
    <w:name w:val="Name des Absenders (bei Signatur)"/>
    <w:basedOn w:val="KeinLeerraum"/>
    <w:uiPriority w:val="7"/>
    <w:rsid w:val="00E978D2"/>
    <w:pPr>
      <w:pBdr>
        <w:top w:val="single" w:sz="4" w:space="1" w:color="727CA3" w:themeColor="accent1"/>
      </w:pBdr>
      <w:ind w:right="4320"/>
    </w:pPr>
    <w:rPr>
      <w:b/>
      <w:bCs/>
      <w:color w:val="727CA3" w:themeColor="accent1"/>
    </w:rPr>
  </w:style>
  <w:style w:type="paragraph" w:styleId="Unterschrift">
    <w:name w:val="Signature"/>
    <w:basedOn w:val="Standard"/>
    <w:link w:val="UnterschriftZchn"/>
    <w:uiPriority w:val="99"/>
    <w:unhideWhenUsed/>
    <w:rsid w:val="00E978D2"/>
    <w:pPr>
      <w:spacing w:after="0" w:line="240" w:lineRule="auto"/>
    </w:pPr>
  </w:style>
  <w:style w:type="character" w:customStyle="1" w:styleId="UnterschriftZchn">
    <w:name w:val="Unterschrift Zchn"/>
    <w:basedOn w:val="Absatz-Standardschriftart"/>
    <w:link w:val="Unterschrift"/>
    <w:uiPriority w:val="99"/>
    <w:rsid w:val="00E978D2"/>
    <w:rPr>
      <w:sz w:val="20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E978D2"/>
    <w:rPr>
      <w:rFonts w:hAnsi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E978D2"/>
    <w:rPr>
      <w:rFonts w:hAnsi="Tahoma"/>
      <w:sz w:val="16"/>
      <w:szCs w:val="16"/>
      <w:lang w:val="de-DE"/>
    </w:rPr>
  </w:style>
  <w:style w:type="character" w:styleId="Buchtitel">
    <w:name w:val="Book Title"/>
    <w:basedOn w:val="Absatz-Standardschriftart"/>
    <w:uiPriority w:val="33"/>
    <w:qFormat/>
    <w:rsid w:val="00E978D2"/>
    <w:rPr>
      <w:rFonts w:eastAsiaTheme="minorEastAsia" w:cstheme="minorBidi"/>
      <w:bCs w:val="0"/>
      <w:i/>
      <w:iCs/>
      <w:smallCaps/>
      <w:spacing w:val="5"/>
      <w:szCs w:val="20"/>
      <w:lang w:val="de-DE"/>
    </w:rPr>
  </w:style>
  <w:style w:type="paragraph" w:styleId="Beschriftung">
    <w:name w:val="caption"/>
    <w:basedOn w:val="Standard"/>
    <w:next w:val="Standard"/>
    <w:uiPriority w:val="35"/>
    <w:semiHidden/>
    <w:unhideWhenUsed/>
    <w:qFormat/>
    <w:rsid w:val="00E978D2"/>
    <w:pPr>
      <w:spacing w:line="240" w:lineRule="auto"/>
    </w:pPr>
    <w:rPr>
      <w:b/>
      <w:bCs/>
      <w:color w:val="727CA3" w:themeColor="accent1"/>
      <w:sz w:val="18"/>
      <w:szCs w:val="18"/>
    </w:rPr>
  </w:style>
  <w:style w:type="character" w:styleId="Hervorhebung">
    <w:name w:val="Emphasis"/>
    <w:uiPriority w:val="20"/>
    <w:qFormat/>
    <w:rsid w:val="00E978D2"/>
    <w:rPr>
      <w:rFonts w:eastAsiaTheme="minorEastAsia" w:cstheme="minorBidi"/>
      <w:b/>
      <w:bCs/>
      <w:i/>
      <w:iCs/>
      <w:spacing w:val="10"/>
      <w:szCs w:val="20"/>
      <w:lang w:val="de-DE"/>
    </w:rPr>
  </w:style>
  <w:style w:type="paragraph" w:styleId="Kopfzeile">
    <w:name w:val="header"/>
    <w:basedOn w:val="Standard"/>
    <w:link w:val="KopfzeileZchn"/>
    <w:uiPriority w:val="99"/>
    <w:unhideWhenUsed/>
    <w:rsid w:val="00E978D2"/>
    <w:pPr>
      <w:tabs>
        <w:tab w:val="center" w:pos="4320"/>
        <w:tab w:val="right" w:pos="8640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E978D2"/>
    <w:rPr>
      <w:sz w:val="20"/>
    </w:rPr>
  </w:style>
  <w:style w:type="character" w:customStyle="1" w:styleId="berschrift1Zchn">
    <w:name w:val="Überschrift 1 Zchn"/>
    <w:basedOn w:val="Absatz-Standardschriftart"/>
    <w:link w:val="berschrift1"/>
    <w:uiPriority w:val="9"/>
    <w:semiHidden/>
    <w:rsid w:val="00E978D2"/>
    <w:rPr>
      <w:rFonts w:asciiTheme="majorHAnsi" w:eastAsiaTheme="majorEastAsia" w:hAnsiTheme="majorHAnsi" w:cstheme="majorBidi"/>
      <w:b/>
      <w:bCs/>
      <w:color w:val="4D5676" w:themeColor="accent1" w:themeShade="B5"/>
      <w:sz w:val="28"/>
      <w:szCs w:val="28"/>
    </w:rPr>
  </w:style>
  <w:style w:type="character" w:customStyle="1" w:styleId="berschrift2Zchn">
    <w:name w:val="Überschrift 2 Zchn"/>
    <w:basedOn w:val="Absatz-Standardschriftart"/>
    <w:link w:val="berschrift2"/>
    <w:uiPriority w:val="9"/>
    <w:semiHidden/>
    <w:rsid w:val="00E978D2"/>
    <w:rPr>
      <w:rFonts w:asciiTheme="majorHAnsi" w:eastAsiaTheme="majorEastAsia" w:hAnsiTheme="majorHAnsi" w:cstheme="majorBidi"/>
      <w:b/>
      <w:bCs/>
      <w:color w:val="727CA3" w:themeColor="accent1"/>
      <w:sz w:val="26"/>
      <w:szCs w:val="26"/>
    </w:rPr>
  </w:style>
  <w:style w:type="character" w:customStyle="1" w:styleId="berschrift3Zchn">
    <w:name w:val="Überschrift 3 Zchn"/>
    <w:basedOn w:val="Absatz-Standardschriftart"/>
    <w:link w:val="berschrift3"/>
    <w:uiPriority w:val="9"/>
    <w:semiHidden/>
    <w:rsid w:val="00E978D2"/>
    <w:rPr>
      <w:rFonts w:asciiTheme="majorHAnsi" w:eastAsiaTheme="majorEastAsia" w:hAnsiTheme="majorHAnsi" w:cstheme="majorBidi"/>
      <w:b/>
      <w:bCs/>
      <w:color w:val="727CA3" w:themeColor="accent1"/>
      <w:sz w:val="20"/>
    </w:rPr>
  </w:style>
  <w:style w:type="character" w:customStyle="1" w:styleId="berschrift4Zchn">
    <w:name w:val="Überschrift 4 Zchn"/>
    <w:basedOn w:val="Absatz-Standardschriftart"/>
    <w:link w:val="berschrift4"/>
    <w:uiPriority w:val="9"/>
    <w:semiHidden/>
    <w:rsid w:val="00E978D2"/>
    <w:rPr>
      <w:rFonts w:asciiTheme="majorHAnsi" w:eastAsiaTheme="majorEastAsia" w:hAnsiTheme="majorHAnsi" w:cstheme="majorBidi"/>
      <w:b/>
      <w:bCs/>
      <w:i/>
      <w:iCs/>
      <w:color w:val="727CA3" w:themeColor="accent1"/>
      <w:sz w:val="20"/>
    </w:rPr>
  </w:style>
  <w:style w:type="character" w:customStyle="1" w:styleId="berschrift5Zchn">
    <w:name w:val="Überschrift 5 Zchn"/>
    <w:basedOn w:val="Absatz-Standardschriftart"/>
    <w:link w:val="berschrift5"/>
    <w:uiPriority w:val="9"/>
    <w:semiHidden/>
    <w:rsid w:val="00E978D2"/>
    <w:rPr>
      <w:rFonts w:asciiTheme="majorHAnsi" w:eastAsiaTheme="majorEastAsia" w:hAnsiTheme="majorHAnsi" w:cstheme="majorBidi"/>
      <w:color w:val="363C53" w:themeColor="accent1" w:themeShade="7F"/>
      <w:sz w:val="20"/>
    </w:rPr>
  </w:style>
  <w:style w:type="character" w:customStyle="1" w:styleId="berschrift6Zchn">
    <w:name w:val="Überschrift 6 Zchn"/>
    <w:basedOn w:val="Absatz-Standardschriftart"/>
    <w:link w:val="berschrift6"/>
    <w:uiPriority w:val="9"/>
    <w:semiHidden/>
    <w:rsid w:val="00E978D2"/>
    <w:rPr>
      <w:rFonts w:asciiTheme="majorHAnsi" w:eastAsiaTheme="majorEastAsia" w:hAnsiTheme="majorHAnsi" w:cstheme="majorBidi"/>
      <w:i/>
      <w:iCs/>
      <w:color w:val="363C53" w:themeColor="accent1" w:themeShade="7F"/>
      <w:sz w:val="20"/>
    </w:rPr>
  </w:style>
  <w:style w:type="character" w:customStyle="1" w:styleId="berschrift7Zchn">
    <w:name w:val="Überschrift 7 Zchn"/>
    <w:basedOn w:val="Absatz-Standardschriftart"/>
    <w:link w:val="berschrift7"/>
    <w:uiPriority w:val="9"/>
    <w:semiHidden/>
    <w:rsid w:val="00E978D2"/>
    <w:rPr>
      <w:rFonts w:asciiTheme="majorHAnsi" w:eastAsiaTheme="majorEastAsia" w:hAnsiTheme="majorHAnsi" w:cstheme="majorBidi"/>
      <w:i/>
      <w:iCs/>
      <w:color w:val="404040" w:themeColor="text1" w:themeTint="BF"/>
      <w:sz w:val="20"/>
    </w:rPr>
  </w:style>
  <w:style w:type="character" w:customStyle="1" w:styleId="berschrift8Zchn">
    <w:name w:val="Überschrift 8 Zchn"/>
    <w:basedOn w:val="Absatz-Standardschriftart"/>
    <w:link w:val="berschrift8"/>
    <w:uiPriority w:val="9"/>
    <w:semiHidden/>
    <w:rsid w:val="00E978D2"/>
    <w:rPr>
      <w:rFonts w:asciiTheme="majorHAnsi" w:eastAsiaTheme="majorEastAsia" w:hAnsiTheme="majorHAnsi" w:cstheme="majorBidi"/>
      <w:color w:val="404040" w:themeColor="text1" w:themeTint="BF"/>
      <w:sz w:val="20"/>
    </w:rPr>
  </w:style>
  <w:style w:type="character" w:customStyle="1" w:styleId="berschrift9Zchn">
    <w:name w:val="Überschrift 9 Zchn"/>
    <w:basedOn w:val="Absatz-Standardschriftart"/>
    <w:link w:val="berschrift9"/>
    <w:uiPriority w:val="9"/>
    <w:semiHidden/>
    <w:rsid w:val="00E978D2"/>
    <w:rPr>
      <w:rFonts w:asciiTheme="majorHAnsi" w:eastAsiaTheme="majorEastAsia" w:hAnsiTheme="majorHAnsi" w:cstheme="majorBidi"/>
      <w:i/>
      <w:iCs/>
      <w:color w:val="404040" w:themeColor="text1" w:themeTint="BF"/>
      <w:sz w:val="20"/>
    </w:rPr>
  </w:style>
  <w:style w:type="character" w:styleId="Hyperlink">
    <w:name w:val="Hyperlink"/>
    <w:basedOn w:val="Absatz-Standardschriftart"/>
    <w:uiPriority w:val="99"/>
    <w:semiHidden/>
    <w:unhideWhenUsed/>
    <w:rsid w:val="00E978D2"/>
    <w:rPr>
      <w:color w:val="B292CA" w:themeColor="hyperlink"/>
      <w:u w:val="single"/>
    </w:rPr>
  </w:style>
  <w:style w:type="character" w:styleId="IntensiveHervorhebung">
    <w:name w:val="Intense Emphasis"/>
    <w:basedOn w:val="Absatz-Standardschriftart"/>
    <w:uiPriority w:val="21"/>
    <w:qFormat/>
    <w:rsid w:val="00E978D2"/>
    <w:rPr>
      <w:b/>
      <w:bCs/>
      <w:i/>
      <w:iCs/>
      <w:smallCaps/>
      <w:color w:val="727CA3" w:themeColor="accent1"/>
    </w:rPr>
  </w:style>
  <w:style w:type="paragraph" w:styleId="IntensivesAnfhrungszeichen">
    <w:name w:val="Intense Quote"/>
    <w:basedOn w:val="Standard"/>
    <w:next w:val="Standard"/>
    <w:link w:val="IntensivesAnfhrungszeichenZchn"/>
    <w:uiPriority w:val="30"/>
    <w:qFormat/>
    <w:rsid w:val="00E978D2"/>
    <w:pPr>
      <w:pBdr>
        <w:bottom w:val="single" w:sz="4" w:space="4" w:color="727CA3" w:themeColor="accent1"/>
      </w:pBdr>
      <w:spacing w:before="320" w:after="480"/>
      <w:ind w:left="936" w:right="936"/>
    </w:pPr>
    <w:rPr>
      <w:b/>
      <w:bCs/>
      <w:i/>
      <w:iCs/>
      <w:color w:val="727CA3" w:themeColor="accent1"/>
    </w:rPr>
  </w:style>
  <w:style w:type="character" w:customStyle="1" w:styleId="IntensivesAnfhrungszeichenZchn">
    <w:name w:val="Intensives Anführungszeichen Zchn"/>
    <w:basedOn w:val="Absatz-Standardschriftart"/>
    <w:link w:val="IntensivesAnfhrungszeichen"/>
    <w:uiPriority w:val="30"/>
    <w:rsid w:val="00E978D2"/>
    <w:rPr>
      <w:b/>
      <w:bCs/>
      <w:i/>
      <w:iCs/>
      <w:color w:val="727CA3" w:themeColor="accent1"/>
      <w:sz w:val="20"/>
    </w:rPr>
  </w:style>
  <w:style w:type="character" w:styleId="IntensiverVerweis">
    <w:name w:val="Intense Reference"/>
    <w:basedOn w:val="Absatz-Standardschriftart"/>
    <w:uiPriority w:val="32"/>
    <w:qFormat/>
    <w:rsid w:val="00E978D2"/>
    <w:rPr>
      <w:smallCaps/>
      <w:spacing w:val="5"/>
      <w:u w:val="single"/>
    </w:rPr>
  </w:style>
  <w:style w:type="table" w:customStyle="1" w:styleId="B2LightShadingAccent2">
    <w:name w:val="B2 Light Shading Accent 2"/>
    <w:basedOn w:val="NormaleTabelle"/>
    <w:uiPriority w:val="42"/>
    <w:rsid w:val="00E978D2"/>
    <w:pPr>
      <w:spacing w:after="0" w:line="240" w:lineRule="auto"/>
    </w:pPr>
    <w:rPr>
      <w:rFonts w:ascii="Arial" w:hAnsi="Arial"/>
      <w:color w:val="628BAD" w:themeColor="accent2" w:themeShade="BF"/>
    </w:rPr>
    <w:tblPr>
      <w:tblStyleRowBandSize w:val="1"/>
      <w:tblStyleColBandSize w:val="1"/>
      <w:tblInd w:w="0" w:type="dxa"/>
      <w:tblBorders>
        <w:top w:val="single" w:sz="8" w:space="0" w:color="9FB8CD" w:themeColor="accent2"/>
        <w:bottom w:val="single" w:sz="8" w:space="0" w:color="9FB8C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FB8CD" w:themeColor="accent2"/>
          <w:left w:val="nil"/>
          <w:bottom w:val="single" w:sz="8" w:space="0" w:color="9FB8C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FB8CD" w:themeColor="accent2"/>
          <w:left w:val="nil"/>
          <w:bottom w:val="single" w:sz="8" w:space="0" w:color="9FB8C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FB8CD" w:themeColor="accent2"/>
          <w:left w:val="nil"/>
          <w:bottom w:val="single" w:sz="8" w:space="0" w:color="9FB8CD" w:themeColor="accent2"/>
          <w:right w:val="nil"/>
          <w:insideH w:val="nil"/>
          <w:insideV w:val="nil"/>
        </w:tcBorders>
        <w:shd w:val="clear" w:color="auto" w:fill="E7EDF2" w:themeFill="accent2" w:themeFillTint="3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7EDF2" w:themeFill="accent2" w:themeFillTint="3F"/>
      </w:tcPr>
    </w:tblStylePr>
  </w:style>
  <w:style w:type="paragraph" w:styleId="Aufzhlungszeichen">
    <w:name w:val="List Bullet"/>
    <w:basedOn w:val="Standard"/>
    <w:uiPriority w:val="36"/>
    <w:unhideWhenUsed/>
    <w:qFormat/>
    <w:rsid w:val="00E978D2"/>
    <w:pPr>
      <w:numPr>
        <w:numId w:val="11"/>
      </w:numPr>
      <w:spacing w:after="120"/>
      <w:contextualSpacing/>
    </w:pPr>
  </w:style>
  <w:style w:type="paragraph" w:styleId="Aufzhlungszeichen2">
    <w:name w:val="List Bullet 2"/>
    <w:basedOn w:val="Standard"/>
    <w:uiPriority w:val="36"/>
    <w:unhideWhenUsed/>
    <w:qFormat/>
    <w:rsid w:val="00E978D2"/>
    <w:pPr>
      <w:numPr>
        <w:numId w:val="12"/>
      </w:numPr>
      <w:spacing w:after="120"/>
      <w:contextualSpacing/>
    </w:pPr>
  </w:style>
  <w:style w:type="paragraph" w:styleId="Aufzhlungszeichen3">
    <w:name w:val="List Bullet 3"/>
    <w:basedOn w:val="Standard"/>
    <w:uiPriority w:val="36"/>
    <w:unhideWhenUsed/>
    <w:qFormat/>
    <w:rsid w:val="00E978D2"/>
    <w:pPr>
      <w:numPr>
        <w:numId w:val="13"/>
      </w:numPr>
      <w:spacing w:after="120"/>
      <w:contextualSpacing/>
    </w:pPr>
  </w:style>
  <w:style w:type="paragraph" w:styleId="Aufzhlungszeichen4">
    <w:name w:val="List Bullet 4"/>
    <w:basedOn w:val="Standard"/>
    <w:uiPriority w:val="36"/>
    <w:semiHidden/>
    <w:unhideWhenUsed/>
    <w:rsid w:val="00E978D2"/>
    <w:pPr>
      <w:numPr>
        <w:numId w:val="14"/>
      </w:numPr>
      <w:spacing w:after="120"/>
      <w:contextualSpacing/>
    </w:pPr>
  </w:style>
  <w:style w:type="paragraph" w:styleId="Aufzhlungszeichen5">
    <w:name w:val="List Bullet 5"/>
    <w:basedOn w:val="Standard"/>
    <w:uiPriority w:val="36"/>
    <w:semiHidden/>
    <w:unhideWhenUsed/>
    <w:rsid w:val="00E978D2"/>
    <w:pPr>
      <w:numPr>
        <w:numId w:val="15"/>
      </w:numPr>
      <w:spacing w:after="120"/>
      <w:contextualSpacing/>
    </w:pPr>
  </w:style>
  <w:style w:type="paragraph" w:styleId="Anfhrungszeichen">
    <w:name w:val="Quote"/>
    <w:basedOn w:val="Standard"/>
    <w:next w:val="Standard"/>
    <w:link w:val="AnfhrungszeichenZchn"/>
    <w:uiPriority w:val="29"/>
    <w:qFormat/>
    <w:rsid w:val="00E978D2"/>
    <w:rPr>
      <w:i/>
      <w:iCs/>
      <w:color w:val="000000" w:themeColor="text1"/>
    </w:rPr>
  </w:style>
  <w:style w:type="character" w:customStyle="1" w:styleId="AnfhrungszeichenZchn">
    <w:name w:val="Anführungszeichen Zchn"/>
    <w:basedOn w:val="Absatz-Standardschriftart"/>
    <w:link w:val="Anfhrungszeichen"/>
    <w:uiPriority w:val="29"/>
    <w:rsid w:val="00E978D2"/>
    <w:rPr>
      <w:i/>
      <w:iCs/>
      <w:color w:val="000000" w:themeColor="text1"/>
      <w:sz w:val="20"/>
    </w:rPr>
  </w:style>
  <w:style w:type="character" w:styleId="Fett">
    <w:name w:val="Strong"/>
    <w:uiPriority w:val="22"/>
    <w:qFormat/>
    <w:rsid w:val="00E978D2"/>
    <w:rPr>
      <w:rFonts w:eastAsiaTheme="minorEastAsia" w:cstheme="minorBidi"/>
      <w:b/>
      <w:bCs/>
      <w:iCs w:val="0"/>
      <w:szCs w:val="20"/>
      <w:lang w:val="de-DE"/>
    </w:rPr>
  </w:style>
  <w:style w:type="paragraph" w:styleId="Untertitel">
    <w:name w:val="Subtitle"/>
    <w:basedOn w:val="Standard"/>
    <w:link w:val="UntertitelZchn"/>
    <w:uiPriority w:val="11"/>
    <w:semiHidden/>
    <w:unhideWhenUsed/>
    <w:rsid w:val="00E978D2"/>
    <w:pPr>
      <w:numPr>
        <w:ilvl w:val="1"/>
      </w:numPr>
    </w:pPr>
    <w:rPr>
      <w:rFonts w:asciiTheme="majorHAnsi" w:eastAsiaTheme="majorEastAsia" w:hAnsiTheme="majorHAnsi" w:cstheme="majorBidi"/>
      <w:i/>
      <w:iCs/>
      <w:color w:val="727CA3" w:themeColor="accent1"/>
      <w:spacing w:val="15"/>
      <w:sz w:val="24"/>
      <w:szCs w:val="24"/>
    </w:rPr>
  </w:style>
  <w:style w:type="character" w:customStyle="1" w:styleId="UntertitelZchn">
    <w:name w:val="Untertitel Zchn"/>
    <w:basedOn w:val="Absatz-Standardschriftart"/>
    <w:link w:val="Untertitel"/>
    <w:uiPriority w:val="11"/>
    <w:semiHidden/>
    <w:rsid w:val="00E978D2"/>
    <w:rPr>
      <w:rFonts w:asciiTheme="majorHAnsi" w:eastAsiaTheme="majorEastAsia" w:hAnsiTheme="majorHAnsi" w:cstheme="majorBidi"/>
      <w:i/>
      <w:iCs/>
      <w:color w:val="727CA3" w:themeColor="accent1"/>
      <w:spacing w:val="15"/>
      <w:sz w:val="24"/>
      <w:szCs w:val="24"/>
    </w:rPr>
  </w:style>
  <w:style w:type="character" w:styleId="SchwacheHervorhebung">
    <w:name w:val="Subtle Emphasis"/>
    <w:basedOn w:val="Absatz-Standardschriftart"/>
    <w:uiPriority w:val="19"/>
    <w:qFormat/>
    <w:rsid w:val="00E978D2"/>
    <w:rPr>
      <w:i/>
      <w:iCs/>
    </w:rPr>
  </w:style>
  <w:style w:type="character" w:styleId="SchwacherVerweis">
    <w:name w:val="Subtle Reference"/>
    <w:basedOn w:val="Absatz-Standardschriftart"/>
    <w:uiPriority w:val="31"/>
    <w:qFormat/>
    <w:rsid w:val="00E978D2"/>
    <w:rPr>
      <w:smallCaps/>
    </w:rPr>
  </w:style>
  <w:style w:type="paragraph" w:styleId="Titel">
    <w:name w:val="Title"/>
    <w:basedOn w:val="Standard"/>
    <w:link w:val="TitelZchn"/>
    <w:uiPriority w:val="10"/>
    <w:semiHidden/>
    <w:unhideWhenUsed/>
    <w:rsid w:val="00E978D2"/>
    <w:pPr>
      <w:pBdr>
        <w:bottom w:val="single" w:sz="8" w:space="4" w:color="727CA3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383842" w:themeColor="text2" w:themeShade="CC"/>
      <w:spacing w:val="5"/>
      <w:kern w:val="28"/>
      <w:sz w:val="52"/>
      <w:szCs w:val="52"/>
    </w:rPr>
  </w:style>
  <w:style w:type="character" w:customStyle="1" w:styleId="TitelZchn">
    <w:name w:val="Titel Zchn"/>
    <w:basedOn w:val="Absatz-Standardschriftart"/>
    <w:link w:val="Titel"/>
    <w:uiPriority w:val="10"/>
    <w:semiHidden/>
    <w:rsid w:val="00E978D2"/>
    <w:rPr>
      <w:rFonts w:asciiTheme="majorHAnsi" w:eastAsiaTheme="majorEastAsia" w:hAnsiTheme="majorHAnsi" w:cstheme="majorBidi"/>
      <w:color w:val="383842" w:themeColor="text2" w:themeShade="CC"/>
      <w:spacing w:val="5"/>
      <w:kern w:val="28"/>
      <w:sz w:val="52"/>
      <w:szCs w:val="52"/>
    </w:rPr>
  </w:style>
  <w:style w:type="paragraph" w:styleId="Verzeichnis1">
    <w:name w:val="toc 1"/>
    <w:basedOn w:val="Standard"/>
    <w:next w:val="Standard"/>
    <w:autoRedefine/>
    <w:uiPriority w:val="99"/>
    <w:semiHidden/>
    <w:unhideWhenUsed/>
    <w:rsid w:val="00E978D2"/>
    <w:pPr>
      <w:tabs>
        <w:tab w:val="right" w:leader="dot" w:pos="8630"/>
      </w:tabs>
      <w:spacing w:after="40" w:line="240" w:lineRule="auto"/>
    </w:pPr>
    <w:rPr>
      <w:smallCaps/>
      <w:noProof/>
      <w:color w:val="9FB8CD" w:themeColor="accent2"/>
    </w:rPr>
  </w:style>
  <w:style w:type="paragraph" w:styleId="Verzeichnis2">
    <w:name w:val="toc 2"/>
    <w:basedOn w:val="Standard"/>
    <w:next w:val="Standard"/>
    <w:autoRedefine/>
    <w:uiPriority w:val="99"/>
    <w:semiHidden/>
    <w:unhideWhenUsed/>
    <w:rsid w:val="00E978D2"/>
    <w:pPr>
      <w:tabs>
        <w:tab w:val="right" w:leader="dot" w:pos="8630"/>
      </w:tabs>
      <w:spacing w:after="40" w:line="240" w:lineRule="auto"/>
      <w:ind w:left="216"/>
    </w:pPr>
    <w:rPr>
      <w:smallCaps/>
      <w:noProof/>
    </w:rPr>
  </w:style>
  <w:style w:type="paragraph" w:styleId="Verzeichnis3">
    <w:name w:val="toc 3"/>
    <w:basedOn w:val="Standard"/>
    <w:next w:val="Standard"/>
    <w:autoRedefine/>
    <w:uiPriority w:val="99"/>
    <w:semiHidden/>
    <w:unhideWhenUsed/>
    <w:rsid w:val="00E978D2"/>
    <w:pPr>
      <w:tabs>
        <w:tab w:val="right" w:leader="dot" w:pos="8630"/>
      </w:tabs>
      <w:spacing w:after="40" w:line="240" w:lineRule="auto"/>
      <w:ind w:left="446"/>
    </w:pPr>
    <w:rPr>
      <w:smallCaps/>
      <w:noProof/>
    </w:rPr>
  </w:style>
  <w:style w:type="paragraph" w:styleId="Verzeichnis4">
    <w:name w:val="toc 4"/>
    <w:basedOn w:val="Standard"/>
    <w:next w:val="Standard"/>
    <w:autoRedefine/>
    <w:uiPriority w:val="99"/>
    <w:semiHidden/>
    <w:unhideWhenUsed/>
    <w:rsid w:val="00E978D2"/>
    <w:pPr>
      <w:tabs>
        <w:tab w:val="right" w:leader="dot" w:pos="8630"/>
      </w:tabs>
      <w:spacing w:after="40" w:line="240" w:lineRule="auto"/>
      <w:ind w:left="662"/>
    </w:pPr>
    <w:rPr>
      <w:smallCaps/>
      <w:noProof/>
    </w:rPr>
  </w:style>
  <w:style w:type="paragraph" w:styleId="Verzeichnis5">
    <w:name w:val="toc 5"/>
    <w:basedOn w:val="Standard"/>
    <w:next w:val="Standard"/>
    <w:autoRedefine/>
    <w:uiPriority w:val="99"/>
    <w:semiHidden/>
    <w:unhideWhenUsed/>
    <w:rsid w:val="00E978D2"/>
    <w:pPr>
      <w:tabs>
        <w:tab w:val="right" w:leader="dot" w:pos="8630"/>
      </w:tabs>
      <w:spacing w:after="40" w:line="240" w:lineRule="auto"/>
      <w:ind w:left="878"/>
    </w:pPr>
    <w:rPr>
      <w:smallCaps/>
      <w:noProof/>
    </w:rPr>
  </w:style>
  <w:style w:type="paragraph" w:styleId="Verzeichnis6">
    <w:name w:val="toc 6"/>
    <w:basedOn w:val="Standard"/>
    <w:next w:val="Standard"/>
    <w:autoRedefine/>
    <w:uiPriority w:val="99"/>
    <w:semiHidden/>
    <w:unhideWhenUsed/>
    <w:rsid w:val="00E978D2"/>
    <w:pPr>
      <w:tabs>
        <w:tab w:val="right" w:leader="dot" w:pos="8630"/>
      </w:tabs>
      <w:spacing w:after="40" w:line="240" w:lineRule="auto"/>
      <w:ind w:left="1094"/>
    </w:pPr>
    <w:rPr>
      <w:smallCaps/>
      <w:noProof/>
    </w:rPr>
  </w:style>
  <w:style w:type="paragraph" w:styleId="Verzeichnis7">
    <w:name w:val="toc 7"/>
    <w:basedOn w:val="Standard"/>
    <w:next w:val="Standard"/>
    <w:autoRedefine/>
    <w:uiPriority w:val="99"/>
    <w:semiHidden/>
    <w:unhideWhenUsed/>
    <w:rsid w:val="00E978D2"/>
    <w:pPr>
      <w:tabs>
        <w:tab w:val="right" w:leader="dot" w:pos="8630"/>
      </w:tabs>
      <w:spacing w:after="40" w:line="240" w:lineRule="auto"/>
      <w:ind w:left="1325"/>
    </w:pPr>
    <w:rPr>
      <w:smallCaps/>
      <w:noProof/>
    </w:rPr>
  </w:style>
  <w:style w:type="paragraph" w:styleId="Verzeichnis8">
    <w:name w:val="toc 8"/>
    <w:basedOn w:val="Standard"/>
    <w:next w:val="Standard"/>
    <w:autoRedefine/>
    <w:uiPriority w:val="99"/>
    <w:semiHidden/>
    <w:unhideWhenUsed/>
    <w:rsid w:val="00E978D2"/>
    <w:pPr>
      <w:tabs>
        <w:tab w:val="right" w:leader="dot" w:pos="8630"/>
      </w:tabs>
      <w:spacing w:after="40" w:line="240" w:lineRule="auto"/>
      <w:ind w:left="1540"/>
    </w:pPr>
    <w:rPr>
      <w:smallCaps/>
      <w:noProof/>
    </w:rPr>
  </w:style>
  <w:style w:type="paragraph" w:styleId="Verzeichnis9">
    <w:name w:val="toc 9"/>
    <w:basedOn w:val="Standard"/>
    <w:next w:val="Standard"/>
    <w:autoRedefine/>
    <w:uiPriority w:val="99"/>
    <w:semiHidden/>
    <w:unhideWhenUsed/>
    <w:rsid w:val="00E978D2"/>
    <w:pPr>
      <w:tabs>
        <w:tab w:val="right" w:leader="dot" w:pos="8630"/>
      </w:tabs>
      <w:spacing w:after="40" w:line="240" w:lineRule="auto"/>
      <w:ind w:left="1760"/>
    </w:pPr>
    <w:rPr>
      <w:smallCaps/>
      <w:noProof/>
    </w:rPr>
  </w:style>
  <w:style w:type="paragraph" w:customStyle="1" w:styleId="Kopfzeile-Links">
    <w:name w:val="Kopfzeile - Links"/>
    <w:basedOn w:val="Kopfzeile"/>
    <w:uiPriority w:val="35"/>
    <w:unhideWhenUsed/>
    <w:qFormat/>
    <w:rsid w:val="00E978D2"/>
    <w:pPr>
      <w:pBdr>
        <w:bottom w:val="dashed" w:sz="4" w:space="18" w:color="7F7F7F" w:themeColor="text1" w:themeTint="80"/>
      </w:pBdr>
      <w:spacing w:line="396" w:lineRule="auto"/>
    </w:pPr>
    <w:rPr>
      <w:color w:val="7F7F7F" w:themeColor="text1" w:themeTint="80"/>
    </w:rPr>
  </w:style>
  <w:style w:type="paragraph" w:customStyle="1" w:styleId="Fuzeile-Links">
    <w:name w:val="Fußzeile - Links"/>
    <w:basedOn w:val="Standard"/>
    <w:next w:val="Standard"/>
    <w:uiPriority w:val="35"/>
    <w:unhideWhenUsed/>
    <w:qFormat/>
    <w:rsid w:val="00E978D2"/>
    <w:pPr>
      <w:pBdr>
        <w:top w:val="dashed" w:sz="4" w:space="18" w:color="7F7F7F" w:themeColor="text1" w:themeTint="80"/>
      </w:pBdr>
      <w:tabs>
        <w:tab w:val="center" w:pos="4320"/>
        <w:tab w:val="right" w:pos="8640"/>
      </w:tabs>
    </w:pPr>
    <w:rPr>
      <w:color w:val="7F7F7F" w:themeColor="text1" w:themeTint="80"/>
    </w:rPr>
  </w:style>
  <w:style w:type="paragraph" w:customStyle="1" w:styleId="Fuzeile-Rechts">
    <w:name w:val="Fußzeile - Rechts"/>
    <w:basedOn w:val="Fuzeile"/>
    <w:uiPriority w:val="35"/>
    <w:unhideWhenUsed/>
    <w:qFormat/>
    <w:rsid w:val="00E978D2"/>
    <w:pPr>
      <w:pBdr>
        <w:top w:val="dashed" w:sz="4" w:space="18" w:color="7F7F7F"/>
      </w:pBdr>
      <w:jc w:val="right"/>
    </w:pPr>
    <w:rPr>
      <w:color w:val="7F7F7F" w:themeColor="text1" w:themeTint="80"/>
    </w:rPr>
  </w:style>
  <w:style w:type="paragraph" w:customStyle="1" w:styleId="Kopfzeile-Rechts">
    <w:name w:val="Kopfzeile - Rechts"/>
    <w:basedOn w:val="Kopfzeile"/>
    <w:uiPriority w:val="35"/>
    <w:unhideWhenUsed/>
    <w:qFormat/>
    <w:rsid w:val="00E978D2"/>
    <w:pPr>
      <w:pBdr>
        <w:bottom w:val="dashed" w:sz="4" w:space="18" w:color="7F7F7F"/>
      </w:pBdr>
      <w:jc w:val="right"/>
    </w:pPr>
    <w:rPr>
      <w:color w:val="7F7F7F" w:themeColor="text1" w:themeTint="80"/>
    </w:rPr>
  </w:style>
  <w:style w:type="paragraph" w:customStyle="1" w:styleId="AdressedesAbsenders">
    <w:name w:val="Adresse des Absenders"/>
    <w:basedOn w:val="KeinLeerraum"/>
    <w:uiPriority w:val="2"/>
    <w:qFormat/>
    <w:rsid w:val="00E978D2"/>
    <w:pPr>
      <w:spacing w:before="200" w:line="276" w:lineRule="auto"/>
      <w:contextualSpacing/>
      <w:jc w:val="right"/>
    </w:pPr>
    <w:rPr>
      <w:color w:val="9FB8CD" w:themeColor="accent2"/>
      <w:sz w:val="18"/>
      <w:szCs w:val="18"/>
    </w:rPr>
  </w:style>
  <w:style w:type="paragraph" w:customStyle="1" w:styleId="NamedesEmpfngers0">
    <w:name w:val="Name des Empfängers"/>
    <w:basedOn w:val="KeinLeerraum"/>
    <w:uiPriority w:val="1"/>
    <w:qFormat/>
    <w:rsid w:val="00E978D2"/>
    <w:pPr>
      <w:jc w:val="right"/>
    </w:pPr>
    <w:rPr>
      <w:rFonts w:asciiTheme="majorHAnsi" w:eastAsiaTheme="majorEastAsia" w:hAnsiTheme="majorHAnsi" w:cstheme="majorBidi"/>
      <w:noProof/>
      <w:color w:val="525A7D" w:themeColor="accent1" w:themeShade="BF"/>
      <w:sz w:val="36"/>
      <w:szCs w:val="36"/>
    </w:rPr>
  </w:style>
  <w:style w:type="paragraph" w:customStyle="1" w:styleId="Kopfzeile-ErsteSeite">
    <w:name w:val="Kopfzeile - Erste Seite"/>
    <w:basedOn w:val="Kopfzeile"/>
    <w:qFormat/>
    <w:rsid w:val="00E978D2"/>
    <w:pPr>
      <w:pBdr>
        <w:bottom w:val="dashed" w:sz="4" w:space="18" w:color="7F7F7F"/>
      </w:pBdr>
      <w:spacing w:line="396" w:lineRule="auto"/>
    </w:pPr>
    <w:rPr>
      <w:color w:val="7F7F7F" w:themeColor="text1" w:themeTint="80"/>
    </w:rPr>
  </w:style>
  <w:style w:type="paragraph" w:customStyle="1" w:styleId="Datumstext">
    <w:name w:val="Datumstext"/>
    <w:basedOn w:val="Standard"/>
    <w:uiPriority w:val="35"/>
    <w:rsid w:val="00E978D2"/>
    <w:pPr>
      <w:spacing w:after="0"/>
      <w:contextualSpacing/>
    </w:pPr>
    <w:rPr>
      <w:color w:val="000000" w:themeColor="text1"/>
      <w:sz w:val="2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footer" Target="footer1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header" Target="header1.xml"/><Relationship Id="rId17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glossaryDocument" Target="glossary/document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wmf"/><Relationship Id="rId5" Type="http://schemas.openxmlformats.org/officeDocument/2006/relationships/numbering" Target="numbering.xml"/><Relationship Id="rId15" Type="http://schemas.openxmlformats.org/officeDocument/2006/relationships/fontTable" Target="fontTable.xml"/><Relationship Id="rId10" Type="http://schemas.openxmlformats.org/officeDocument/2006/relationships/endnotes" Target="endnotes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eader" Target="header2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Dokumente%20und%20Einstellungen\Harald\Eigene%20Dateien\1%20Laible\media-Werbung\Presseberichte\Medienmitteilung%20IPM%202013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docParts>
    <w:docPart>
      <w:docPartPr>
        <w:name w:val="937CAB559D574C5EAB4A84FE36A46787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6BCEA0D4-DAB6-47E6-9881-E29F0243362B}"/>
      </w:docPartPr>
      <w:docPartBody>
        <w:p w:rsidR="002909D2" w:rsidRDefault="0073322A">
          <w:pPr>
            <w:pStyle w:val="937CAB559D574C5EAB4A84FE36A46787"/>
          </w:pPr>
          <w:r>
            <w:rPr>
              <w:color w:val="4F81BD" w:themeColor="accent1"/>
            </w:rPr>
            <w:t>[Geben Sie den Namen des Absenders ein]</w:t>
          </w:r>
        </w:p>
      </w:docPartBody>
    </w:docPart>
  </w:docParts>
</w:glossaryDocument>
</file>

<file path=word/glossary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Courier New">
    <w:panose1 w:val="02070309020205020404"/>
    <w:charset w:val="00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Gill Sans MT"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glossary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view w:val="normal"/>
  <w:defaultTabStop w:val="708"/>
  <w:hyphenationZone w:val="425"/>
  <w:characterSpacingControl w:val="doNotCompress"/>
  <w:compat>
    <w:useFELayout/>
  </w:compat>
  <w:rsids>
    <w:rsidRoot w:val="0073322A"/>
    <w:rsid w:val="002909D2"/>
    <w:rsid w:val="0073322A"/>
    <w:rsid w:val="00AC45D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de-DE" w:eastAsia="de-DE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2909D2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customStyle="1" w:styleId="937CAB559D574C5EAB4A84FE36A46787">
    <w:name w:val="937CAB559D574C5EAB4A84FE36A46787"/>
    <w:rsid w:val="002909D2"/>
  </w:style>
</w:styles>
</file>

<file path=word/glossary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3.jpeg"/></Relationships>
</file>

<file path=word/theme/theme1.xml><?xml version="1.0" encoding="utf-8"?>
<a:theme xmlns:a="http://schemas.openxmlformats.org/drawingml/2006/main" name="Origin">
  <a:themeElements>
    <a:clrScheme name="Origin">
      <a:dk1>
        <a:sysClr val="windowText" lastClr="000000"/>
      </a:dk1>
      <a:lt1>
        <a:sysClr val="window" lastClr="FFFFFF"/>
      </a:lt1>
      <a:dk2>
        <a:srgbClr val="464653"/>
      </a:dk2>
      <a:lt2>
        <a:srgbClr val="DDE9EC"/>
      </a:lt2>
      <a:accent1>
        <a:srgbClr val="727CA3"/>
      </a:accent1>
      <a:accent2>
        <a:srgbClr val="9FB8CD"/>
      </a:accent2>
      <a:accent3>
        <a:srgbClr val="D2DA7A"/>
      </a:accent3>
      <a:accent4>
        <a:srgbClr val="FADA7A"/>
      </a:accent4>
      <a:accent5>
        <a:srgbClr val="B88472"/>
      </a:accent5>
      <a:accent6>
        <a:srgbClr val="8E736A"/>
      </a:accent6>
      <a:hlink>
        <a:srgbClr val="B292CA"/>
      </a:hlink>
      <a:folHlink>
        <a:srgbClr val="6B5680"/>
      </a:folHlink>
    </a:clrScheme>
    <a:fontScheme name="Origin">
      <a:majorFont>
        <a:latin typeface="Bookman Old Style"/>
        <a:ea typeface=""/>
        <a:cs typeface=""/>
        <a:font script="Grek" typeface="Cambria"/>
        <a:font script="Cyrl" typeface="Cambria"/>
        <a:font script="Jpan" typeface="HG明朝E"/>
        <a:font script="Hang" typeface="돋움"/>
        <a:font script="Hans" typeface="宋体"/>
        <a:font script="Hant" typeface="標楷體"/>
        <a:font script="Arab" typeface="Times New Roman"/>
        <a:font script="Hebr" typeface="Times New Roman"/>
        <a:font script="Thai" typeface="Browalli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Gill Sans MT"/>
        <a:ea typeface=""/>
        <a:cs typeface=""/>
        <a:font script="Grek" typeface="Calibri"/>
        <a:font script="Cyrl" typeface="Calibri"/>
        <a:font script="Jpan" typeface="ＭＳ Ｐゴシック"/>
        <a:font script="Hang" typeface="맑은 고딕"/>
        <a:font script="Hans" typeface="华文新魏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rigin">
      <a:fillStyleLst>
        <a:solidFill>
          <a:schemeClr val="phClr"/>
        </a:solidFill>
        <a:gradFill rotWithShape="1">
          <a:gsLst>
            <a:gs pos="0">
              <a:schemeClr val="phClr">
                <a:tint val="45000"/>
                <a:satMod val="200000"/>
              </a:schemeClr>
            </a:gs>
            <a:gs pos="30000">
              <a:schemeClr val="phClr">
                <a:tint val="61000"/>
                <a:satMod val="200000"/>
              </a:schemeClr>
            </a:gs>
            <a:gs pos="45000">
              <a:schemeClr val="phClr">
                <a:tint val="66000"/>
                <a:satMod val="200000"/>
              </a:schemeClr>
            </a:gs>
            <a:gs pos="55000">
              <a:schemeClr val="phClr">
                <a:tint val="66000"/>
                <a:satMod val="200000"/>
              </a:schemeClr>
            </a:gs>
            <a:gs pos="73000">
              <a:schemeClr val="phClr">
                <a:tint val="61000"/>
                <a:satMod val="200000"/>
              </a:schemeClr>
            </a:gs>
            <a:gs pos="100000">
              <a:schemeClr val="phClr">
                <a:tint val="45000"/>
                <a:satMod val="200000"/>
              </a:schemeClr>
            </a:gs>
          </a:gsLst>
          <a:lin ang="950000" scaled="1"/>
        </a:gradFill>
        <a:gradFill rotWithShape="1">
          <a:gsLst>
            <a:gs pos="0">
              <a:schemeClr val="phClr">
                <a:shade val="63000"/>
              </a:schemeClr>
            </a:gs>
            <a:gs pos="30000">
              <a:schemeClr val="phClr">
                <a:shade val="90000"/>
                <a:satMod val="110000"/>
              </a:schemeClr>
            </a:gs>
            <a:gs pos="45000">
              <a:schemeClr val="phClr">
                <a:shade val="100000"/>
                <a:satMod val="118000"/>
              </a:schemeClr>
            </a:gs>
            <a:gs pos="55000">
              <a:schemeClr val="phClr">
                <a:shade val="100000"/>
                <a:satMod val="118000"/>
              </a:schemeClr>
            </a:gs>
            <a:gs pos="73000">
              <a:schemeClr val="phClr">
                <a:shade val="90000"/>
                <a:satMod val="110000"/>
              </a:schemeClr>
            </a:gs>
            <a:gs pos="100000">
              <a:schemeClr val="phClr">
                <a:shade val="63000"/>
              </a:schemeClr>
            </a:gs>
          </a:gsLst>
          <a:lin ang="950000" scaled="1"/>
        </a:gradFill>
      </a:fillStyleLst>
      <a:lnStyleLst>
        <a:ln w="9525" cap="flat" cmpd="sng" algn="ctr">
          <a:solidFill>
            <a:schemeClr val="phClr"/>
          </a:solidFill>
          <a:prstDash val="solid"/>
        </a:ln>
        <a:ln w="19050" cap="flat" cmpd="sng" algn="ctr">
          <a:solidFill>
            <a:schemeClr val="phClr"/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5400" dir="5400000" rotWithShape="0">
              <a:srgbClr val="000000">
                <a:alpha val="40000"/>
              </a:srgbClr>
            </a:outerShdw>
          </a:effectLst>
        </a:effectStyle>
        <a:effectStyle>
          <a:effectLst>
            <a:outerShdw blurRad="50800" dist="43000" dir="5400000" rotWithShape="0">
              <a:srgbClr val="000000">
                <a:alpha val="40000"/>
              </a:srgbClr>
            </a:outerShdw>
          </a:effectLst>
          <a:scene3d>
            <a:camera prst="orthographicFront" fov="0">
              <a:rot lat="0" lon="0" rev="0"/>
            </a:camera>
            <a:lightRig rig="balanced" dir="t">
              <a:rot lat="0" lon="0" rev="0"/>
            </a:lightRig>
          </a:scene3d>
          <a:sp3d prstMaterial="matte">
            <a:bevelT w="0" h="0"/>
            <a:contourClr>
              <a:schemeClr val="phClr">
                <a:tint val="100000"/>
                <a:shade val="100000"/>
                <a:hueMod val="100000"/>
                <a:satMod val="100000"/>
              </a:schemeClr>
            </a:contourClr>
          </a:sp3d>
        </a:effectStyle>
        <a:effectStyle>
          <a:effectLst>
            <a:outerShdw blurRad="50800" dist="25400" dir="5400000" rotWithShape="0">
              <a:srgbClr val="000000">
                <a:alpha val="50000"/>
              </a:srgbClr>
            </a:outerShdw>
          </a:effectLst>
          <a:scene3d>
            <a:camera prst="orthographicFront" fov="0">
              <a:rot lat="0" lon="0" rev="0"/>
            </a:camera>
            <a:lightRig rig="soft" dir="t">
              <a:rot lat="0" lon="0" rev="2700000"/>
            </a:lightRig>
          </a:scene3d>
          <a:sp3d prstMaterial="matte">
            <a:bevelT w="50800" h="50800"/>
            <a:contourClr>
              <a:schemeClr val="phClr"/>
            </a:contourClr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shade val="60000"/>
                <a:satMod val="300000"/>
              </a:schemeClr>
            </a:gs>
            <a:gs pos="30000">
              <a:schemeClr val="phClr">
                <a:shade val="80000"/>
                <a:satMod val="230000"/>
              </a:schemeClr>
            </a:gs>
            <a:gs pos="100000">
              <a:schemeClr val="phClr">
                <a:tint val="97000"/>
                <a:satMod val="220000"/>
              </a:schemeClr>
            </a:gs>
          </a:gsLst>
          <a:lin ang="16200000" scaled="1"/>
        </a:gradFill>
        <a:blipFill>
          <a:blip xmlns:r="http://schemas.openxmlformats.org/officeDocument/2006/relationships" r:embed="rId1">
            <a:duotone>
              <a:schemeClr val="phClr">
                <a:shade val="6000"/>
                <a:satMod val="120000"/>
              </a:schemeClr>
              <a:schemeClr val="phClr">
                <a:tint val="90000"/>
              </a:schemeClr>
            </a:duotone>
          </a:blip>
          <a:tile tx="0" ty="0" sx="35000" sy="40000" flip="x" algn="tl"/>
        </a:blip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overPageProperties xmlns="http://schemas.microsoft.com/office/2006/coverPageProps">
  <PublishDate/>
  <Abstract/>
  <CompanyAddress/>
  <CompanyPhone/>
  <CompanyFax/>
  <CompanyEmail/>
</CoverPageProperties>
</file>

<file path=customXml/item2.xml><?xml version="1.0" encoding="utf-8"?>
<CoverPageProperties xmlns="http://schemas.microsoft.com/office/2006/coverPageProps">
  <PublishDate/>
  <Abstract/>
  <CompanyAddress/>
  <CompanyPhone/>
  <CompanyFax/>
  <CompanyEmail/>
</CoverPageProperties>
</file>

<file path=customXml/item3.xml><?xml version="1.0" encoding="utf-8"?>
<tns:customPropertyEditors xmlns:tns="http://schemas.microsoft.com/office/2006/customDocumentInformationPanel">
  <tns:showOnOpen/>
  <tns:defaultPropertyEditorNamespace/>
</tns:customPropertyEditor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9E45F724-1C19-43E8-AA8D-805D99115A37}">
  <ds:schemaRefs>
    <ds:schemaRef ds:uri="http://schemas.microsoft.com/office/2006/coverPageProps"/>
  </ds:schemaRefs>
</ds:datastoreItem>
</file>

<file path=customXml/itemProps3.xml><?xml version="1.0" encoding="utf-8"?>
<ds:datastoreItem xmlns:ds="http://schemas.openxmlformats.org/officeDocument/2006/customXml" ds:itemID="{322111E0-E601-405A-A8CC-A455F4987CA9}">
  <ds:schemaRefs>
    <ds:schemaRef ds:uri="http://schemas.microsoft.com/office/2006/customDocumentInformationPanel"/>
  </ds:schemaRefs>
</ds:datastoreItem>
</file>

<file path=customXml/itemProps4.xml><?xml version="1.0" encoding="utf-8"?>
<ds:datastoreItem xmlns:ds="http://schemas.openxmlformats.org/officeDocument/2006/customXml" ds:itemID="{4DA30AC3-76C7-4938-AB37-1CFBAB282D8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Medienmitteilung IPM 2013</Template>
  <TotalTime>0</TotalTime>
  <Pages>1</Pages>
  <Words>671</Words>
  <Characters>4234</Characters>
  <Application>Microsoft Office Word</Application>
  <DocSecurity>0</DocSecurity>
  <Lines>35</Lines>
  <Paragraphs>9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Maschinenbau</Company>
  <LinksUpToDate>false</LinksUpToDate>
  <CharactersWithSpaces>4896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 </dc:creator>
  <cp:keywords/>
  <dc:description/>
  <cp:lastModifiedBy> </cp:lastModifiedBy>
  <cp:revision>4</cp:revision>
  <cp:lastPrinted>2013-01-19T10:00:00Z</cp:lastPrinted>
  <dcterms:created xsi:type="dcterms:W3CDTF">2013-01-09T15:09:00Z</dcterms:created>
  <dcterms:modified xsi:type="dcterms:W3CDTF">2013-01-19T13:47:00Z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LCID">
    <vt:i4>1031</vt:i4>
  </property>
  <property fmtid="{D5CDD505-2E9C-101B-9397-08002B2CF9AE}" pid="3" name="_Version">
    <vt:lpwstr>0809</vt:lpwstr>
  </property>
</Properties>
</file>